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7328D5" w:rsidRPr="007328D5" w:rsidTr="007328D5">
        <w:tc>
          <w:tcPr>
            <w:tcW w:w="5000" w:type="pct"/>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7328D5" w:rsidRPr="007328D5" w:rsidTr="007328D5">
        <w:tc>
          <w:tcPr>
            <w:tcW w:w="5000" w:type="pct"/>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300" w:after="0" w:line="240" w:lineRule="auto"/>
              <w:ind w:left="450" w:right="450"/>
              <w:jc w:val="center"/>
              <w:rPr>
                <w:rFonts w:ascii="Times New Roman" w:eastAsia="Times New Roman" w:hAnsi="Times New Roman" w:cs="Times New Roman"/>
                <w:sz w:val="24"/>
                <w:szCs w:val="24"/>
                <w:lang w:eastAsia="uk-UA"/>
              </w:rPr>
            </w:pPr>
            <w:r w:rsidRPr="007328D5">
              <w:rPr>
                <w:rFonts w:ascii="Times New Roman" w:eastAsia="Times New Roman" w:hAnsi="Times New Roman" w:cs="Times New Roman"/>
                <w:b/>
                <w:bCs/>
                <w:sz w:val="32"/>
                <w:lang w:eastAsia="uk-UA"/>
              </w:rPr>
              <w:t>КАБІНЕТ МІНІСТРІВ УКРАЇНИ</w:t>
            </w:r>
            <w:r w:rsidRPr="007328D5">
              <w:rPr>
                <w:rFonts w:ascii="Times New Roman" w:eastAsia="Times New Roman" w:hAnsi="Times New Roman" w:cs="Times New Roman"/>
                <w:sz w:val="24"/>
                <w:szCs w:val="24"/>
                <w:lang w:eastAsia="uk-UA"/>
              </w:rPr>
              <w:br/>
            </w:r>
            <w:r w:rsidRPr="007328D5">
              <w:rPr>
                <w:rFonts w:ascii="Times New Roman" w:eastAsia="Times New Roman" w:hAnsi="Times New Roman" w:cs="Times New Roman"/>
                <w:b/>
                <w:bCs/>
                <w:sz w:val="36"/>
                <w:lang w:eastAsia="uk-UA"/>
              </w:rPr>
              <w:t>ПОСТАНОВА</w:t>
            </w:r>
          </w:p>
        </w:tc>
      </w:tr>
      <w:tr w:rsidR="007328D5" w:rsidRPr="007328D5" w:rsidTr="007328D5">
        <w:tc>
          <w:tcPr>
            <w:tcW w:w="5000" w:type="pct"/>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150" w:after="150" w:line="240" w:lineRule="auto"/>
              <w:ind w:left="450" w:right="450"/>
              <w:jc w:val="center"/>
              <w:rPr>
                <w:rFonts w:ascii="Times New Roman" w:eastAsia="Times New Roman" w:hAnsi="Times New Roman" w:cs="Times New Roman"/>
                <w:sz w:val="24"/>
                <w:szCs w:val="24"/>
                <w:lang w:eastAsia="uk-UA"/>
              </w:rPr>
            </w:pPr>
            <w:r w:rsidRPr="007328D5">
              <w:rPr>
                <w:rFonts w:ascii="Times New Roman" w:eastAsia="Times New Roman" w:hAnsi="Times New Roman" w:cs="Times New Roman"/>
                <w:b/>
                <w:bCs/>
                <w:sz w:val="24"/>
                <w:szCs w:val="24"/>
                <w:lang w:eastAsia="uk-UA"/>
              </w:rPr>
              <w:t>від 29 серпня 2018 р. № 673</w:t>
            </w:r>
            <w:r w:rsidRPr="007328D5">
              <w:rPr>
                <w:rFonts w:ascii="Times New Roman" w:eastAsia="Times New Roman" w:hAnsi="Times New Roman" w:cs="Times New Roman"/>
                <w:sz w:val="24"/>
                <w:szCs w:val="24"/>
                <w:lang w:eastAsia="uk-UA"/>
              </w:rPr>
              <w:br/>
            </w:r>
            <w:r w:rsidRPr="007328D5">
              <w:rPr>
                <w:rFonts w:ascii="Times New Roman" w:eastAsia="Times New Roman" w:hAnsi="Times New Roman" w:cs="Times New Roman"/>
                <w:b/>
                <w:bCs/>
                <w:sz w:val="24"/>
                <w:szCs w:val="24"/>
                <w:lang w:eastAsia="uk-UA"/>
              </w:rPr>
              <w:t>Київ</w:t>
            </w:r>
          </w:p>
        </w:tc>
      </w:tr>
    </w:tbl>
    <w:p w:rsidR="007328D5" w:rsidRPr="007328D5" w:rsidRDefault="007328D5" w:rsidP="007328D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7328D5">
        <w:rPr>
          <w:rFonts w:ascii="Times New Roman" w:eastAsia="Times New Roman" w:hAnsi="Times New Roman" w:cs="Times New Roman"/>
          <w:b/>
          <w:bCs/>
          <w:color w:val="333333"/>
          <w:sz w:val="32"/>
          <w:lang w:eastAsia="uk-UA"/>
        </w:rPr>
        <w:t>Про затвердження Порядку пільгового кредитування для здобуття професійно-технічної та вищої освіти</w:t>
      </w:r>
    </w:p>
    <w:p w:rsidR="007328D5" w:rsidRPr="007328D5" w:rsidRDefault="007328D5" w:rsidP="007328D5">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1" w:name="n105"/>
      <w:bookmarkEnd w:id="1"/>
      <w:r w:rsidRPr="007328D5">
        <w:rPr>
          <w:rFonts w:ascii="Times New Roman" w:eastAsia="Times New Roman" w:hAnsi="Times New Roman" w:cs="Times New Roman"/>
          <w:color w:val="333333"/>
          <w:sz w:val="24"/>
          <w:szCs w:val="24"/>
          <w:lang w:eastAsia="uk-UA"/>
        </w:rPr>
        <w:t>{Із змінами, внесеними згідно з Постановою КМ</w:t>
      </w:r>
      <w:r w:rsidRPr="007328D5">
        <w:rPr>
          <w:rFonts w:ascii="Times New Roman" w:eastAsia="Times New Roman" w:hAnsi="Times New Roman" w:cs="Times New Roman"/>
          <w:color w:val="333333"/>
          <w:sz w:val="24"/>
          <w:szCs w:val="24"/>
          <w:lang w:eastAsia="uk-UA"/>
        </w:rPr>
        <w:br/>
      </w:r>
      <w:hyperlink r:id="rId5" w:anchor="n80" w:tgtFrame="_blank" w:history="1">
        <w:r w:rsidRPr="007328D5">
          <w:rPr>
            <w:rFonts w:ascii="Times New Roman" w:eastAsia="Times New Roman" w:hAnsi="Times New Roman" w:cs="Times New Roman"/>
            <w:color w:val="000099"/>
            <w:sz w:val="24"/>
            <w:szCs w:val="24"/>
            <w:u w:val="single"/>
            <w:lang w:eastAsia="uk-UA"/>
          </w:rPr>
          <w:t>№ 686 від 17.07.2019</w:t>
        </w:r>
      </w:hyperlink>
      <w:r w:rsidRPr="007328D5">
        <w:rPr>
          <w:rFonts w:ascii="Times New Roman" w:eastAsia="Times New Roman" w:hAnsi="Times New Roman" w:cs="Times New Roman"/>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7328D5">
        <w:rPr>
          <w:rFonts w:ascii="Times New Roman" w:eastAsia="Times New Roman" w:hAnsi="Times New Roman" w:cs="Times New Roman"/>
          <w:color w:val="333333"/>
          <w:sz w:val="24"/>
          <w:szCs w:val="24"/>
          <w:lang w:eastAsia="uk-UA"/>
        </w:rPr>
        <w:t>Відповідно до </w:t>
      </w:r>
      <w:hyperlink r:id="rId6" w:tgtFrame="_blank" w:history="1">
        <w:r w:rsidRPr="007328D5">
          <w:rPr>
            <w:rFonts w:ascii="Times New Roman" w:eastAsia="Times New Roman" w:hAnsi="Times New Roman" w:cs="Times New Roman"/>
            <w:color w:val="000099"/>
            <w:sz w:val="24"/>
            <w:szCs w:val="24"/>
            <w:u w:val="single"/>
            <w:lang w:eastAsia="uk-UA"/>
          </w:rPr>
          <w:t>частини шостої</w:t>
        </w:r>
      </w:hyperlink>
      <w:r w:rsidRPr="007328D5">
        <w:rPr>
          <w:rFonts w:ascii="Times New Roman" w:eastAsia="Times New Roman" w:hAnsi="Times New Roman" w:cs="Times New Roman"/>
          <w:color w:val="333333"/>
          <w:sz w:val="24"/>
          <w:szCs w:val="24"/>
          <w:lang w:eastAsia="uk-UA"/>
        </w:rPr>
        <w:t xml:space="preserve"> статті 11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сприяння соціальному становленню та розвитку молоді в </w:t>
      </w:r>
      <w:proofErr w:type="spellStart"/>
      <w:r w:rsidRPr="007328D5">
        <w:rPr>
          <w:rFonts w:ascii="Times New Roman" w:eastAsia="Times New Roman" w:hAnsi="Times New Roman" w:cs="Times New Roman"/>
          <w:color w:val="333333"/>
          <w:sz w:val="24"/>
          <w:szCs w:val="24"/>
          <w:lang w:eastAsia="uk-UA"/>
        </w:rPr>
        <w:t>Україні”</w:t>
      </w:r>
      <w:proofErr w:type="spellEnd"/>
      <w:r w:rsidRPr="007328D5">
        <w:rPr>
          <w:rFonts w:ascii="Times New Roman" w:eastAsia="Times New Roman" w:hAnsi="Times New Roman" w:cs="Times New Roman"/>
          <w:color w:val="333333"/>
          <w:sz w:val="24"/>
          <w:szCs w:val="24"/>
          <w:lang w:eastAsia="uk-UA"/>
        </w:rPr>
        <w:t>, </w:t>
      </w:r>
      <w:hyperlink r:id="rId7" w:anchor="n835" w:tgtFrame="_blank" w:history="1">
        <w:r w:rsidRPr="007328D5">
          <w:rPr>
            <w:rFonts w:ascii="Times New Roman" w:eastAsia="Times New Roman" w:hAnsi="Times New Roman" w:cs="Times New Roman"/>
            <w:color w:val="000099"/>
            <w:sz w:val="24"/>
            <w:szCs w:val="24"/>
            <w:u w:val="single"/>
            <w:lang w:eastAsia="uk-UA"/>
          </w:rPr>
          <w:t>частини сьомої</w:t>
        </w:r>
      </w:hyperlink>
      <w:r w:rsidRPr="007328D5">
        <w:rPr>
          <w:rFonts w:ascii="Times New Roman" w:eastAsia="Times New Roman" w:hAnsi="Times New Roman" w:cs="Times New Roman"/>
          <w:color w:val="333333"/>
          <w:sz w:val="24"/>
          <w:szCs w:val="24"/>
          <w:lang w:eastAsia="uk-UA"/>
        </w:rPr>
        <w:t xml:space="preserve"> статті 56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w:t>
      </w:r>
      <w:proofErr w:type="spellStart"/>
      <w:r w:rsidRPr="007328D5">
        <w:rPr>
          <w:rFonts w:ascii="Times New Roman" w:eastAsia="Times New Roman" w:hAnsi="Times New Roman" w:cs="Times New Roman"/>
          <w:color w:val="333333"/>
          <w:sz w:val="24"/>
          <w:szCs w:val="24"/>
          <w:lang w:eastAsia="uk-UA"/>
        </w:rPr>
        <w:t>освіту”</w:t>
      </w:r>
      <w:proofErr w:type="spellEnd"/>
      <w:r w:rsidRPr="007328D5">
        <w:rPr>
          <w:rFonts w:ascii="Times New Roman" w:eastAsia="Times New Roman" w:hAnsi="Times New Roman" w:cs="Times New Roman"/>
          <w:color w:val="333333"/>
          <w:sz w:val="24"/>
          <w:szCs w:val="24"/>
          <w:lang w:eastAsia="uk-UA"/>
        </w:rPr>
        <w:t>, </w:t>
      </w:r>
      <w:hyperlink r:id="rId8" w:anchor="n1379" w:tgtFrame="_blank" w:history="1">
        <w:r w:rsidRPr="007328D5">
          <w:rPr>
            <w:rFonts w:ascii="Times New Roman" w:eastAsia="Times New Roman" w:hAnsi="Times New Roman" w:cs="Times New Roman"/>
            <w:color w:val="000099"/>
            <w:sz w:val="24"/>
            <w:szCs w:val="24"/>
            <w:u w:val="single"/>
            <w:lang w:eastAsia="uk-UA"/>
          </w:rPr>
          <w:t>частини сімнадцятої</w:t>
        </w:r>
      </w:hyperlink>
      <w:r w:rsidRPr="007328D5">
        <w:rPr>
          <w:rFonts w:ascii="Times New Roman" w:eastAsia="Times New Roman" w:hAnsi="Times New Roman" w:cs="Times New Roman"/>
          <w:color w:val="333333"/>
          <w:sz w:val="24"/>
          <w:szCs w:val="24"/>
          <w:lang w:eastAsia="uk-UA"/>
        </w:rPr>
        <w:t> статті 44, </w:t>
      </w:r>
      <w:hyperlink r:id="rId9" w:anchor="n991" w:tgtFrame="_blank" w:history="1">
        <w:r w:rsidRPr="007328D5">
          <w:rPr>
            <w:rFonts w:ascii="Times New Roman" w:eastAsia="Times New Roman" w:hAnsi="Times New Roman" w:cs="Times New Roman"/>
            <w:color w:val="000099"/>
            <w:sz w:val="24"/>
            <w:szCs w:val="24"/>
            <w:u w:val="single"/>
            <w:lang w:eastAsia="uk-UA"/>
          </w:rPr>
          <w:t>пункту 26</w:t>
        </w:r>
      </w:hyperlink>
      <w:r w:rsidRPr="007328D5">
        <w:rPr>
          <w:rFonts w:ascii="Times New Roman" w:eastAsia="Times New Roman" w:hAnsi="Times New Roman" w:cs="Times New Roman"/>
          <w:color w:val="333333"/>
          <w:sz w:val="24"/>
          <w:szCs w:val="24"/>
          <w:lang w:eastAsia="uk-UA"/>
        </w:rPr>
        <w:t xml:space="preserve"> частини першої статті 62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вищу </w:t>
      </w:r>
      <w:proofErr w:type="spellStart"/>
      <w:r w:rsidRPr="007328D5">
        <w:rPr>
          <w:rFonts w:ascii="Times New Roman" w:eastAsia="Times New Roman" w:hAnsi="Times New Roman" w:cs="Times New Roman"/>
          <w:color w:val="333333"/>
          <w:sz w:val="24"/>
          <w:szCs w:val="24"/>
          <w:lang w:eastAsia="uk-UA"/>
        </w:rPr>
        <w:t>освіту”</w:t>
      </w:r>
      <w:proofErr w:type="spellEnd"/>
      <w:r w:rsidRPr="007328D5">
        <w:rPr>
          <w:rFonts w:ascii="Times New Roman" w:eastAsia="Times New Roman" w:hAnsi="Times New Roman" w:cs="Times New Roman"/>
          <w:color w:val="333333"/>
          <w:sz w:val="24"/>
          <w:szCs w:val="24"/>
          <w:lang w:eastAsia="uk-UA"/>
        </w:rPr>
        <w:t xml:space="preserve"> та </w:t>
      </w:r>
      <w:hyperlink r:id="rId10" w:anchor="n521" w:tgtFrame="_blank" w:history="1">
        <w:r w:rsidRPr="007328D5">
          <w:rPr>
            <w:rFonts w:ascii="Times New Roman" w:eastAsia="Times New Roman" w:hAnsi="Times New Roman" w:cs="Times New Roman"/>
            <w:color w:val="000099"/>
            <w:sz w:val="24"/>
            <w:szCs w:val="24"/>
            <w:u w:val="single"/>
            <w:lang w:eastAsia="uk-UA"/>
          </w:rPr>
          <w:t>статті 44</w:t>
        </w:r>
      </w:hyperlink>
      <w:hyperlink r:id="rId11" w:anchor="n521" w:tgtFrame="_blank" w:history="1">
        <w:r w:rsidRPr="007328D5">
          <w:rPr>
            <w:rFonts w:ascii="Times New Roman" w:eastAsia="Times New Roman" w:hAnsi="Times New Roman" w:cs="Times New Roman"/>
            <w:b/>
            <w:bCs/>
            <w:color w:val="000099"/>
            <w:sz w:val="2"/>
            <w:u w:val="single"/>
            <w:vertAlign w:val="superscript"/>
            <w:lang w:eastAsia="uk-UA"/>
          </w:rPr>
          <w:t>-</w:t>
        </w:r>
        <w:r w:rsidRPr="007328D5">
          <w:rPr>
            <w:rFonts w:ascii="Times New Roman" w:eastAsia="Times New Roman" w:hAnsi="Times New Roman" w:cs="Times New Roman"/>
            <w:b/>
            <w:bCs/>
            <w:color w:val="000099"/>
            <w:sz w:val="16"/>
            <w:u w:val="single"/>
            <w:vertAlign w:val="superscript"/>
            <w:lang w:eastAsia="uk-UA"/>
          </w:rPr>
          <w:t>1</w:t>
        </w:r>
      </w:hyperlink>
      <w:r w:rsidRPr="007328D5">
        <w:rPr>
          <w:rFonts w:ascii="Times New Roman" w:eastAsia="Times New Roman" w:hAnsi="Times New Roman" w:cs="Times New Roman"/>
          <w:color w:val="333333"/>
          <w:sz w:val="24"/>
          <w:szCs w:val="24"/>
          <w:lang w:eastAsia="uk-UA"/>
        </w:rPr>
        <w:t xml:space="preserve">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професійно-технічну </w:t>
      </w:r>
      <w:proofErr w:type="spellStart"/>
      <w:r w:rsidRPr="007328D5">
        <w:rPr>
          <w:rFonts w:ascii="Times New Roman" w:eastAsia="Times New Roman" w:hAnsi="Times New Roman" w:cs="Times New Roman"/>
          <w:color w:val="333333"/>
          <w:sz w:val="24"/>
          <w:szCs w:val="24"/>
          <w:lang w:eastAsia="uk-UA"/>
        </w:rPr>
        <w:t>освіту”</w:t>
      </w:r>
      <w:proofErr w:type="spellEnd"/>
      <w:r w:rsidRPr="007328D5">
        <w:rPr>
          <w:rFonts w:ascii="Times New Roman" w:eastAsia="Times New Roman" w:hAnsi="Times New Roman" w:cs="Times New Roman"/>
          <w:color w:val="333333"/>
          <w:sz w:val="24"/>
          <w:szCs w:val="24"/>
          <w:lang w:eastAsia="uk-UA"/>
        </w:rPr>
        <w:t xml:space="preserve"> Кабінет Міністрів України </w:t>
      </w:r>
      <w:r w:rsidRPr="007328D5">
        <w:rPr>
          <w:rFonts w:ascii="Times New Roman" w:eastAsia="Times New Roman" w:hAnsi="Times New Roman" w:cs="Times New Roman"/>
          <w:b/>
          <w:bCs/>
          <w:color w:val="333333"/>
          <w:spacing w:val="30"/>
          <w:sz w:val="24"/>
          <w:szCs w:val="24"/>
          <w:lang w:eastAsia="uk-UA"/>
        </w:rPr>
        <w:t>постановляє:</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7328D5">
        <w:rPr>
          <w:rFonts w:ascii="Times New Roman" w:eastAsia="Times New Roman" w:hAnsi="Times New Roman" w:cs="Times New Roman"/>
          <w:color w:val="333333"/>
          <w:sz w:val="24"/>
          <w:szCs w:val="24"/>
          <w:lang w:eastAsia="uk-UA"/>
        </w:rPr>
        <w:t>1. Затвердити </w:t>
      </w:r>
      <w:hyperlink r:id="rId12" w:anchor="n12" w:history="1">
        <w:r w:rsidRPr="007328D5">
          <w:rPr>
            <w:rFonts w:ascii="Times New Roman" w:eastAsia="Times New Roman" w:hAnsi="Times New Roman" w:cs="Times New Roman"/>
            <w:color w:val="006600"/>
            <w:sz w:val="24"/>
            <w:szCs w:val="24"/>
            <w:u w:val="single"/>
            <w:lang w:eastAsia="uk-UA"/>
          </w:rPr>
          <w:t>Порядок пільгового кредитування для здобуття професійно-технічної та вищої освіти</w:t>
        </w:r>
      </w:hyperlink>
      <w:r w:rsidRPr="007328D5">
        <w:rPr>
          <w:rFonts w:ascii="Times New Roman" w:eastAsia="Times New Roman" w:hAnsi="Times New Roman" w:cs="Times New Roman"/>
          <w:color w:val="333333"/>
          <w:sz w:val="24"/>
          <w:szCs w:val="24"/>
          <w:lang w:eastAsia="uk-UA"/>
        </w:rPr>
        <w:t>, що додається.</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7328D5">
        <w:rPr>
          <w:rFonts w:ascii="Times New Roman" w:eastAsia="Times New Roman" w:hAnsi="Times New Roman" w:cs="Times New Roman"/>
          <w:color w:val="333333"/>
          <w:sz w:val="24"/>
          <w:szCs w:val="24"/>
          <w:lang w:eastAsia="uk-UA"/>
        </w:rPr>
        <w:t>2. Установити, що з 1 вересня 2018 р. повернення цільових пільгових державних кредитів для здобуття вищої освіти, що надавалися відповідно до </w:t>
      </w:r>
      <w:hyperlink r:id="rId13" w:tgtFrame="_blank" w:history="1">
        <w:r w:rsidRPr="007328D5">
          <w:rPr>
            <w:rFonts w:ascii="Times New Roman" w:eastAsia="Times New Roman" w:hAnsi="Times New Roman" w:cs="Times New Roman"/>
            <w:color w:val="000099"/>
            <w:sz w:val="24"/>
            <w:szCs w:val="24"/>
            <w:u w:val="single"/>
            <w:lang w:eastAsia="uk-UA"/>
          </w:rPr>
          <w:t>Порядку надання цільових пільгових державних кредитів для здобуття вищої освіти</w:t>
        </w:r>
      </w:hyperlink>
      <w:r w:rsidRPr="007328D5">
        <w:rPr>
          <w:rFonts w:ascii="Times New Roman" w:eastAsia="Times New Roman" w:hAnsi="Times New Roman" w:cs="Times New Roman"/>
          <w:color w:val="333333"/>
          <w:sz w:val="24"/>
          <w:szCs w:val="24"/>
          <w:lang w:eastAsia="uk-UA"/>
        </w:rPr>
        <w:t>, затвердженого постановою Кабінету Міністрів України від 16 червня 2003 р. № 916 (Офіційний вісник України, 2003 р., № 25, ст. 1203), та виплата відсотків за зазначеними кредитами здійснюються відповідно до Порядку, затвердженого цією постановою.</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7328D5">
        <w:rPr>
          <w:rFonts w:ascii="Times New Roman" w:eastAsia="Times New Roman" w:hAnsi="Times New Roman" w:cs="Times New Roman"/>
          <w:color w:val="333333"/>
          <w:sz w:val="24"/>
          <w:szCs w:val="24"/>
          <w:lang w:eastAsia="uk-UA"/>
        </w:rPr>
        <w:t>3. Визнати такими, що втратили чинність, постанови Кабінету Міністрів України згідно з </w:t>
      </w:r>
      <w:hyperlink r:id="rId14" w:anchor="n97" w:history="1">
        <w:r w:rsidRPr="007328D5">
          <w:rPr>
            <w:rFonts w:ascii="Times New Roman" w:eastAsia="Times New Roman" w:hAnsi="Times New Roman" w:cs="Times New Roman"/>
            <w:color w:val="006600"/>
            <w:sz w:val="24"/>
            <w:szCs w:val="24"/>
            <w:u w:val="single"/>
            <w:lang w:eastAsia="uk-UA"/>
          </w:rPr>
          <w:t>переліком</w:t>
        </w:r>
      </w:hyperlink>
      <w:r w:rsidRPr="007328D5">
        <w:rPr>
          <w:rFonts w:ascii="Times New Roman" w:eastAsia="Times New Roman" w:hAnsi="Times New Roman" w:cs="Times New Roman"/>
          <w:color w:val="333333"/>
          <w:sz w:val="24"/>
          <w:szCs w:val="24"/>
          <w:lang w:eastAsia="uk-UA"/>
        </w:rPr>
        <w:t>, що додається.</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7328D5">
        <w:rPr>
          <w:rFonts w:ascii="Times New Roman" w:eastAsia="Times New Roman" w:hAnsi="Times New Roman" w:cs="Times New Roman"/>
          <w:color w:val="333333"/>
          <w:sz w:val="24"/>
          <w:szCs w:val="24"/>
          <w:lang w:eastAsia="uk-UA"/>
        </w:rPr>
        <w:t>4. Міністерству освіти і науки надавати роз’яснення щодо застосування затвердженого цією постановою Порядку.</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7328D5">
        <w:rPr>
          <w:rFonts w:ascii="Times New Roman" w:eastAsia="Times New Roman" w:hAnsi="Times New Roman" w:cs="Times New Roman"/>
          <w:color w:val="333333"/>
          <w:sz w:val="24"/>
          <w:szCs w:val="24"/>
          <w:lang w:eastAsia="uk-UA"/>
        </w:rPr>
        <w:t>5. Ця постанова набирає чинності з дня її опублікування та застосовується з 1 вересня 2018 року.</w:t>
      </w:r>
    </w:p>
    <w:tbl>
      <w:tblPr>
        <w:tblW w:w="5000" w:type="pct"/>
        <w:tblCellMar>
          <w:left w:w="0" w:type="dxa"/>
          <w:right w:w="0" w:type="dxa"/>
        </w:tblCellMar>
        <w:tblLook w:val="04A0"/>
      </w:tblPr>
      <w:tblGrid>
        <w:gridCol w:w="2893"/>
        <w:gridCol w:w="6752"/>
      </w:tblGrid>
      <w:tr w:rsidR="007328D5" w:rsidRPr="007328D5" w:rsidTr="007328D5">
        <w:tc>
          <w:tcPr>
            <w:tcW w:w="1500" w:type="pct"/>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300" w:after="150" w:line="240" w:lineRule="auto"/>
              <w:jc w:val="center"/>
              <w:rPr>
                <w:rFonts w:ascii="Times New Roman" w:eastAsia="Times New Roman" w:hAnsi="Times New Roman" w:cs="Times New Roman"/>
                <w:sz w:val="24"/>
                <w:szCs w:val="24"/>
                <w:lang w:eastAsia="uk-UA"/>
              </w:rPr>
            </w:pPr>
            <w:bookmarkStart w:id="8" w:name="n10"/>
            <w:bookmarkEnd w:id="8"/>
            <w:r w:rsidRPr="007328D5">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300" w:after="0" w:line="240" w:lineRule="auto"/>
              <w:jc w:val="right"/>
              <w:rPr>
                <w:rFonts w:ascii="Times New Roman" w:eastAsia="Times New Roman" w:hAnsi="Times New Roman" w:cs="Times New Roman"/>
                <w:sz w:val="24"/>
                <w:szCs w:val="24"/>
                <w:lang w:eastAsia="uk-UA"/>
              </w:rPr>
            </w:pPr>
            <w:r w:rsidRPr="007328D5">
              <w:rPr>
                <w:rFonts w:ascii="Times New Roman" w:eastAsia="Times New Roman" w:hAnsi="Times New Roman" w:cs="Times New Roman"/>
                <w:b/>
                <w:bCs/>
                <w:sz w:val="24"/>
                <w:szCs w:val="24"/>
                <w:lang w:eastAsia="uk-UA"/>
              </w:rPr>
              <w:t>В.ГРОЙСМАН</w:t>
            </w:r>
          </w:p>
        </w:tc>
      </w:tr>
      <w:tr w:rsidR="007328D5" w:rsidRPr="007328D5" w:rsidTr="007328D5">
        <w:tc>
          <w:tcPr>
            <w:tcW w:w="0" w:type="auto"/>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300" w:after="150" w:line="240" w:lineRule="auto"/>
              <w:jc w:val="center"/>
              <w:rPr>
                <w:rFonts w:ascii="Times New Roman" w:eastAsia="Times New Roman" w:hAnsi="Times New Roman" w:cs="Times New Roman"/>
                <w:sz w:val="24"/>
                <w:szCs w:val="24"/>
                <w:lang w:eastAsia="uk-UA"/>
              </w:rPr>
            </w:pPr>
            <w:r w:rsidRPr="007328D5">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300" w:after="0" w:line="240" w:lineRule="auto"/>
              <w:jc w:val="right"/>
              <w:rPr>
                <w:rFonts w:ascii="Times New Roman" w:eastAsia="Times New Roman" w:hAnsi="Times New Roman" w:cs="Times New Roman"/>
                <w:sz w:val="24"/>
                <w:szCs w:val="24"/>
                <w:lang w:eastAsia="uk-UA"/>
              </w:rPr>
            </w:pPr>
            <w:r w:rsidRPr="007328D5">
              <w:rPr>
                <w:rFonts w:ascii="Times New Roman" w:eastAsia="Times New Roman" w:hAnsi="Times New Roman" w:cs="Times New Roman"/>
                <w:b/>
                <w:bCs/>
                <w:sz w:val="24"/>
                <w:szCs w:val="24"/>
                <w:lang w:eastAsia="uk-UA"/>
              </w:rPr>
              <w:br/>
            </w:r>
          </w:p>
        </w:tc>
      </w:tr>
    </w:tbl>
    <w:p w:rsidR="007328D5" w:rsidRPr="007328D5" w:rsidRDefault="007328D5" w:rsidP="007328D5">
      <w:pPr>
        <w:spacing w:after="0" w:line="240" w:lineRule="auto"/>
        <w:rPr>
          <w:rFonts w:ascii="Times New Roman" w:eastAsia="Times New Roman" w:hAnsi="Times New Roman" w:cs="Times New Roman"/>
          <w:sz w:val="24"/>
          <w:szCs w:val="24"/>
          <w:lang w:eastAsia="uk-UA"/>
        </w:rPr>
      </w:pPr>
      <w:bookmarkStart w:id="9" w:name="n104"/>
      <w:bookmarkEnd w:id="9"/>
      <w:r w:rsidRPr="007328D5">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tblPr>
      <w:tblGrid>
        <w:gridCol w:w="3858"/>
        <w:gridCol w:w="5787"/>
      </w:tblGrid>
      <w:tr w:rsidR="007328D5" w:rsidRPr="007328D5" w:rsidTr="007328D5">
        <w:tc>
          <w:tcPr>
            <w:tcW w:w="2000" w:type="pct"/>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150" w:after="150" w:line="240" w:lineRule="auto"/>
              <w:rPr>
                <w:rFonts w:ascii="Times New Roman" w:eastAsia="Times New Roman" w:hAnsi="Times New Roman" w:cs="Times New Roman"/>
                <w:sz w:val="24"/>
                <w:szCs w:val="24"/>
                <w:lang w:eastAsia="uk-UA"/>
              </w:rPr>
            </w:pPr>
            <w:bookmarkStart w:id="10" w:name="n11"/>
            <w:bookmarkEnd w:id="10"/>
            <w:r w:rsidRPr="007328D5">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150" w:after="150" w:line="240" w:lineRule="auto"/>
              <w:jc w:val="center"/>
              <w:rPr>
                <w:rFonts w:ascii="Times New Roman" w:eastAsia="Times New Roman" w:hAnsi="Times New Roman" w:cs="Times New Roman"/>
                <w:sz w:val="24"/>
                <w:szCs w:val="24"/>
                <w:lang w:eastAsia="uk-UA"/>
              </w:rPr>
            </w:pPr>
            <w:r w:rsidRPr="007328D5">
              <w:rPr>
                <w:rFonts w:ascii="Times New Roman" w:eastAsia="Times New Roman" w:hAnsi="Times New Roman" w:cs="Times New Roman"/>
                <w:b/>
                <w:bCs/>
                <w:sz w:val="24"/>
                <w:szCs w:val="24"/>
                <w:lang w:eastAsia="uk-UA"/>
              </w:rPr>
              <w:t>ЗАТВЕРДЖЕНО</w:t>
            </w:r>
            <w:r w:rsidRPr="007328D5">
              <w:rPr>
                <w:rFonts w:ascii="Times New Roman" w:eastAsia="Times New Roman" w:hAnsi="Times New Roman" w:cs="Times New Roman"/>
                <w:sz w:val="24"/>
                <w:szCs w:val="24"/>
                <w:lang w:eastAsia="uk-UA"/>
              </w:rPr>
              <w:br/>
            </w:r>
            <w:r w:rsidRPr="007328D5">
              <w:rPr>
                <w:rFonts w:ascii="Times New Roman" w:eastAsia="Times New Roman" w:hAnsi="Times New Roman" w:cs="Times New Roman"/>
                <w:b/>
                <w:bCs/>
                <w:sz w:val="24"/>
                <w:szCs w:val="24"/>
                <w:lang w:eastAsia="uk-UA"/>
              </w:rPr>
              <w:t>постановою Кабінету Міністрів України</w:t>
            </w:r>
            <w:r w:rsidRPr="007328D5">
              <w:rPr>
                <w:rFonts w:ascii="Times New Roman" w:eastAsia="Times New Roman" w:hAnsi="Times New Roman" w:cs="Times New Roman"/>
                <w:sz w:val="24"/>
                <w:szCs w:val="24"/>
                <w:lang w:eastAsia="uk-UA"/>
              </w:rPr>
              <w:br/>
            </w:r>
            <w:r w:rsidRPr="007328D5">
              <w:rPr>
                <w:rFonts w:ascii="Times New Roman" w:eastAsia="Times New Roman" w:hAnsi="Times New Roman" w:cs="Times New Roman"/>
                <w:b/>
                <w:bCs/>
                <w:sz w:val="24"/>
                <w:szCs w:val="24"/>
                <w:lang w:eastAsia="uk-UA"/>
              </w:rPr>
              <w:t>від 29 серпня 2018 р. № 673</w:t>
            </w:r>
          </w:p>
        </w:tc>
      </w:tr>
    </w:tbl>
    <w:p w:rsidR="007328D5" w:rsidRPr="007328D5" w:rsidRDefault="007328D5" w:rsidP="007328D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1" w:name="n12"/>
      <w:bookmarkEnd w:id="11"/>
      <w:r w:rsidRPr="007328D5">
        <w:rPr>
          <w:rFonts w:ascii="Times New Roman" w:eastAsia="Times New Roman" w:hAnsi="Times New Roman" w:cs="Times New Roman"/>
          <w:b/>
          <w:bCs/>
          <w:color w:val="333333"/>
          <w:sz w:val="32"/>
          <w:lang w:eastAsia="uk-UA"/>
        </w:rPr>
        <w:lastRenderedPageBreak/>
        <w:t>ПОРЯДОК</w:t>
      </w:r>
      <w:r w:rsidRPr="007328D5">
        <w:rPr>
          <w:rFonts w:ascii="Times New Roman" w:eastAsia="Times New Roman" w:hAnsi="Times New Roman" w:cs="Times New Roman"/>
          <w:color w:val="333333"/>
          <w:sz w:val="24"/>
          <w:szCs w:val="24"/>
          <w:lang w:eastAsia="uk-UA"/>
        </w:rPr>
        <w:br/>
      </w:r>
      <w:r w:rsidRPr="007328D5">
        <w:rPr>
          <w:rFonts w:ascii="Times New Roman" w:eastAsia="Times New Roman" w:hAnsi="Times New Roman" w:cs="Times New Roman"/>
          <w:b/>
          <w:bCs/>
          <w:color w:val="333333"/>
          <w:sz w:val="32"/>
          <w:lang w:eastAsia="uk-UA"/>
        </w:rPr>
        <w:t>пільгового кредитування для здобуття професійно-технічної та вищої освіти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7328D5">
        <w:rPr>
          <w:rFonts w:ascii="Times New Roman" w:eastAsia="Times New Roman" w:hAnsi="Times New Roman" w:cs="Times New Roman"/>
          <w:color w:val="333333"/>
          <w:sz w:val="24"/>
          <w:szCs w:val="24"/>
          <w:lang w:eastAsia="uk-UA"/>
        </w:rPr>
        <w:t>1. Цей Порядок визначає процедуру та умови пільгового кредитування для здобуття професійно-технічної та вищої освіти у професійно-технічних та вищих навчальних закладах, що провадять освітню діяльність на території України, а саме:</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7328D5">
        <w:rPr>
          <w:rFonts w:ascii="Times New Roman" w:eastAsia="Times New Roman" w:hAnsi="Times New Roman" w:cs="Times New Roman"/>
          <w:color w:val="333333"/>
          <w:sz w:val="24"/>
          <w:szCs w:val="24"/>
          <w:lang w:eastAsia="uk-UA"/>
        </w:rPr>
        <w:t>1) у професійно-технічних навчальних закладах державної та комунальної форми власності - відповідно до </w:t>
      </w:r>
      <w:hyperlink r:id="rId15" w:anchor="n521" w:tgtFrame="_blank" w:history="1">
        <w:r w:rsidRPr="007328D5">
          <w:rPr>
            <w:rFonts w:ascii="Times New Roman" w:eastAsia="Times New Roman" w:hAnsi="Times New Roman" w:cs="Times New Roman"/>
            <w:color w:val="000099"/>
            <w:sz w:val="24"/>
            <w:szCs w:val="24"/>
            <w:u w:val="single"/>
            <w:lang w:eastAsia="uk-UA"/>
          </w:rPr>
          <w:t>статті 44</w:t>
        </w:r>
      </w:hyperlink>
      <w:hyperlink r:id="rId16" w:anchor="n521" w:tgtFrame="_blank" w:history="1">
        <w:r w:rsidRPr="007328D5">
          <w:rPr>
            <w:rFonts w:ascii="Times New Roman" w:eastAsia="Times New Roman" w:hAnsi="Times New Roman" w:cs="Times New Roman"/>
            <w:b/>
            <w:bCs/>
            <w:color w:val="000099"/>
            <w:sz w:val="2"/>
            <w:u w:val="single"/>
            <w:vertAlign w:val="superscript"/>
            <w:lang w:eastAsia="uk-UA"/>
          </w:rPr>
          <w:t>-</w:t>
        </w:r>
        <w:r w:rsidRPr="007328D5">
          <w:rPr>
            <w:rFonts w:ascii="Times New Roman" w:eastAsia="Times New Roman" w:hAnsi="Times New Roman" w:cs="Times New Roman"/>
            <w:b/>
            <w:bCs/>
            <w:color w:val="000099"/>
            <w:sz w:val="16"/>
            <w:u w:val="single"/>
            <w:vertAlign w:val="superscript"/>
            <w:lang w:eastAsia="uk-UA"/>
          </w:rPr>
          <w:t>1</w:t>
        </w:r>
      </w:hyperlink>
      <w:r w:rsidRPr="007328D5">
        <w:rPr>
          <w:rFonts w:ascii="Times New Roman" w:eastAsia="Times New Roman" w:hAnsi="Times New Roman" w:cs="Times New Roman"/>
          <w:color w:val="333333"/>
          <w:sz w:val="24"/>
          <w:szCs w:val="24"/>
          <w:lang w:eastAsia="uk-UA"/>
        </w:rPr>
        <w:t xml:space="preserve">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професійно-технічну </w:t>
      </w:r>
      <w:proofErr w:type="spellStart"/>
      <w:r w:rsidRPr="007328D5">
        <w:rPr>
          <w:rFonts w:ascii="Times New Roman" w:eastAsia="Times New Roman" w:hAnsi="Times New Roman" w:cs="Times New Roman"/>
          <w:color w:val="333333"/>
          <w:sz w:val="24"/>
          <w:szCs w:val="24"/>
          <w:lang w:eastAsia="uk-UA"/>
        </w:rPr>
        <w:t>освіту”</w:t>
      </w:r>
      <w:proofErr w:type="spellEnd"/>
      <w:r w:rsidRPr="007328D5">
        <w:rPr>
          <w:rFonts w:ascii="Times New Roman" w:eastAsia="Times New Roman" w:hAnsi="Times New Roman" w:cs="Times New Roman"/>
          <w:color w:val="333333"/>
          <w:sz w:val="24"/>
          <w:szCs w:val="24"/>
          <w:lang w:eastAsia="uk-UA"/>
        </w:rPr>
        <w:t xml:space="preserve"> шляхом надання пільгових довгострокових кредитів для здобуття професійно-технічної освіти;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7328D5">
        <w:rPr>
          <w:rFonts w:ascii="Times New Roman" w:eastAsia="Times New Roman" w:hAnsi="Times New Roman" w:cs="Times New Roman"/>
          <w:color w:val="333333"/>
          <w:sz w:val="24"/>
          <w:szCs w:val="24"/>
          <w:lang w:eastAsia="uk-UA"/>
        </w:rPr>
        <w:t>2) у вищих навчальних закладах, що мають видані в установленому порядку сертифікати про акредитацію відповідних освітніх програм (спеціальностей, напрямів) за освітньо-кваліфікаційним рівнем молодшого спеціаліста, рівнями вищої освіти молодшого бакалавра, бакалавра, магістра:</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7328D5">
        <w:rPr>
          <w:rFonts w:ascii="Times New Roman" w:eastAsia="Times New Roman" w:hAnsi="Times New Roman" w:cs="Times New Roman"/>
          <w:color w:val="333333"/>
          <w:sz w:val="24"/>
          <w:szCs w:val="24"/>
          <w:lang w:eastAsia="uk-UA"/>
        </w:rPr>
        <w:t>незалежно від форми власності: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7328D5">
        <w:rPr>
          <w:rFonts w:ascii="Times New Roman" w:eastAsia="Times New Roman" w:hAnsi="Times New Roman" w:cs="Times New Roman"/>
          <w:color w:val="333333"/>
          <w:sz w:val="24"/>
          <w:szCs w:val="24"/>
          <w:lang w:eastAsia="uk-UA"/>
        </w:rPr>
        <w:t>- відповідно до </w:t>
      </w:r>
      <w:hyperlink r:id="rId17" w:tgtFrame="_blank" w:history="1">
        <w:r w:rsidRPr="007328D5">
          <w:rPr>
            <w:rFonts w:ascii="Times New Roman" w:eastAsia="Times New Roman" w:hAnsi="Times New Roman" w:cs="Times New Roman"/>
            <w:color w:val="000099"/>
            <w:sz w:val="24"/>
            <w:szCs w:val="24"/>
            <w:u w:val="single"/>
            <w:lang w:eastAsia="uk-UA"/>
          </w:rPr>
          <w:t>частини шостої</w:t>
        </w:r>
      </w:hyperlink>
      <w:r w:rsidRPr="007328D5">
        <w:rPr>
          <w:rFonts w:ascii="Times New Roman" w:eastAsia="Times New Roman" w:hAnsi="Times New Roman" w:cs="Times New Roman"/>
          <w:color w:val="333333"/>
          <w:sz w:val="24"/>
          <w:szCs w:val="24"/>
          <w:lang w:eastAsia="uk-UA"/>
        </w:rPr>
        <w:t xml:space="preserve"> статті 11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сприяння соціальному становленню та розвитку молоді в </w:t>
      </w:r>
      <w:proofErr w:type="spellStart"/>
      <w:r w:rsidRPr="007328D5">
        <w:rPr>
          <w:rFonts w:ascii="Times New Roman" w:eastAsia="Times New Roman" w:hAnsi="Times New Roman" w:cs="Times New Roman"/>
          <w:color w:val="333333"/>
          <w:sz w:val="24"/>
          <w:szCs w:val="24"/>
          <w:lang w:eastAsia="uk-UA"/>
        </w:rPr>
        <w:t>Україні”</w:t>
      </w:r>
      <w:proofErr w:type="spellEnd"/>
      <w:r w:rsidRPr="007328D5">
        <w:rPr>
          <w:rFonts w:ascii="Times New Roman" w:eastAsia="Times New Roman" w:hAnsi="Times New Roman" w:cs="Times New Roman"/>
          <w:color w:val="333333"/>
          <w:sz w:val="24"/>
          <w:szCs w:val="24"/>
          <w:lang w:eastAsia="uk-UA"/>
        </w:rPr>
        <w:t xml:space="preserve"> - шляхом надання пільгових довгострокових кредитів для здобуття вищої освіти;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7328D5">
        <w:rPr>
          <w:rFonts w:ascii="Times New Roman" w:eastAsia="Times New Roman" w:hAnsi="Times New Roman" w:cs="Times New Roman"/>
          <w:color w:val="333333"/>
          <w:sz w:val="24"/>
          <w:szCs w:val="24"/>
          <w:lang w:eastAsia="uk-UA"/>
        </w:rPr>
        <w:t>- відповідно до </w:t>
      </w:r>
      <w:hyperlink r:id="rId18" w:anchor="n991" w:tgtFrame="_blank" w:history="1">
        <w:r w:rsidRPr="007328D5">
          <w:rPr>
            <w:rFonts w:ascii="Times New Roman" w:eastAsia="Times New Roman" w:hAnsi="Times New Roman" w:cs="Times New Roman"/>
            <w:color w:val="000099"/>
            <w:sz w:val="24"/>
            <w:szCs w:val="24"/>
            <w:u w:val="single"/>
            <w:lang w:eastAsia="uk-UA"/>
          </w:rPr>
          <w:t>пункту 26</w:t>
        </w:r>
      </w:hyperlink>
      <w:r w:rsidRPr="007328D5">
        <w:rPr>
          <w:rFonts w:ascii="Times New Roman" w:eastAsia="Times New Roman" w:hAnsi="Times New Roman" w:cs="Times New Roman"/>
          <w:color w:val="333333"/>
          <w:sz w:val="24"/>
          <w:szCs w:val="24"/>
          <w:lang w:eastAsia="uk-UA"/>
        </w:rPr>
        <w:t xml:space="preserve"> частини першої статті 62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вищу </w:t>
      </w:r>
      <w:proofErr w:type="spellStart"/>
      <w:r w:rsidRPr="007328D5">
        <w:rPr>
          <w:rFonts w:ascii="Times New Roman" w:eastAsia="Times New Roman" w:hAnsi="Times New Roman" w:cs="Times New Roman"/>
          <w:color w:val="333333"/>
          <w:sz w:val="24"/>
          <w:szCs w:val="24"/>
          <w:lang w:eastAsia="uk-UA"/>
        </w:rPr>
        <w:t>освіту”</w:t>
      </w:r>
      <w:proofErr w:type="spellEnd"/>
      <w:r w:rsidRPr="007328D5">
        <w:rPr>
          <w:rFonts w:ascii="Times New Roman" w:eastAsia="Times New Roman" w:hAnsi="Times New Roman" w:cs="Times New Roman"/>
          <w:color w:val="333333"/>
          <w:sz w:val="24"/>
          <w:szCs w:val="24"/>
          <w:lang w:eastAsia="uk-UA"/>
        </w:rPr>
        <w:t xml:space="preserve"> - шляхом надання цільових пільгових державних кредитів для здобуття вищої освіти;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7328D5">
        <w:rPr>
          <w:rFonts w:ascii="Times New Roman" w:eastAsia="Times New Roman" w:hAnsi="Times New Roman" w:cs="Times New Roman"/>
          <w:color w:val="333333"/>
          <w:sz w:val="24"/>
          <w:szCs w:val="24"/>
          <w:lang w:eastAsia="uk-UA"/>
        </w:rPr>
        <w:t>державної та комунальної форми власності - відповідно до </w:t>
      </w:r>
      <w:hyperlink r:id="rId19" w:anchor="n747" w:tgtFrame="_blank" w:history="1">
        <w:r w:rsidRPr="007328D5">
          <w:rPr>
            <w:rFonts w:ascii="Times New Roman" w:eastAsia="Times New Roman" w:hAnsi="Times New Roman" w:cs="Times New Roman"/>
            <w:color w:val="000099"/>
            <w:sz w:val="24"/>
            <w:szCs w:val="24"/>
            <w:u w:val="single"/>
            <w:lang w:eastAsia="uk-UA"/>
          </w:rPr>
          <w:t>статті 44</w:t>
        </w:r>
      </w:hyperlink>
      <w:r w:rsidRPr="007328D5">
        <w:rPr>
          <w:rFonts w:ascii="Times New Roman" w:eastAsia="Times New Roman" w:hAnsi="Times New Roman" w:cs="Times New Roman"/>
          <w:color w:val="333333"/>
          <w:sz w:val="24"/>
          <w:szCs w:val="24"/>
          <w:lang w:eastAsia="uk-UA"/>
        </w:rPr>
        <w:t xml:space="preserve">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вищу </w:t>
      </w:r>
      <w:proofErr w:type="spellStart"/>
      <w:r w:rsidRPr="007328D5">
        <w:rPr>
          <w:rFonts w:ascii="Times New Roman" w:eastAsia="Times New Roman" w:hAnsi="Times New Roman" w:cs="Times New Roman"/>
          <w:color w:val="333333"/>
          <w:sz w:val="24"/>
          <w:szCs w:val="24"/>
          <w:lang w:eastAsia="uk-UA"/>
        </w:rPr>
        <w:t>освіту”</w:t>
      </w:r>
      <w:proofErr w:type="spellEnd"/>
      <w:r w:rsidRPr="007328D5">
        <w:rPr>
          <w:rFonts w:ascii="Times New Roman" w:eastAsia="Times New Roman" w:hAnsi="Times New Roman" w:cs="Times New Roman"/>
          <w:color w:val="333333"/>
          <w:sz w:val="24"/>
          <w:szCs w:val="24"/>
          <w:lang w:eastAsia="uk-UA"/>
        </w:rPr>
        <w:t xml:space="preserve"> шляхом надання пільгових довгострокових кредитів для здобуття вищої освіти.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7328D5">
        <w:rPr>
          <w:rFonts w:ascii="Times New Roman" w:eastAsia="Times New Roman" w:hAnsi="Times New Roman" w:cs="Times New Roman"/>
          <w:color w:val="333333"/>
          <w:sz w:val="24"/>
          <w:szCs w:val="24"/>
          <w:lang w:eastAsia="uk-UA"/>
        </w:rPr>
        <w:t>2. Положення цього Порядку, що стосуються вищих навчальних закладів, поширюються на наукові установи, що мають видані в установленому порядку сертифікати про акредитацію відповідних освітніх програм за рівнем вищої освіти магістра.</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7328D5">
        <w:rPr>
          <w:rFonts w:ascii="Times New Roman" w:eastAsia="Times New Roman" w:hAnsi="Times New Roman" w:cs="Times New Roman"/>
          <w:color w:val="333333"/>
          <w:sz w:val="24"/>
          <w:szCs w:val="24"/>
          <w:lang w:eastAsia="uk-UA"/>
        </w:rPr>
        <w:t>3. Кошти для пільгового кредитування передбачаються:</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7328D5">
        <w:rPr>
          <w:rFonts w:ascii="Times New Roman" w:eastAsia="Times New Roman" w:hAnsi="Times New Roman" w:cs="Times New Roman"/>
          <w:color w:val="333333"/>
          <w:sz w:val="24"/>
          <w:szCs w:val="24"/>
          <w:lang w:eastAsia="uk-UA"/>
        </w:rPr>
        <w:t>у державному бюджеті - МОН для оплати послуг з підготовки кадрів у державних вищих навчальних закладах III-IV рівня акредитації та вищих навчальних закладах I-II рівня акредитації, які входять до їх складу без статусу окремої юридичної особи, а також у приватних вищих навчальних закладах;</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7328D5">
        <w:rPr>
          <w:rFonts w:ascii="Times New Roman" w:eastAsia="Times New Roman" w:hAnsi="Times New Roman" w:cs="Times New Roman"/>
          <w:color w:val="333333"/>
          <w:sz w:val="24"/>
          <w:szCs w:val="24"/>
          <w:lang w:eastAsia="uk-UA"/>
        </w:rPr>
        <w:t>у місцевих бюджетах - департаментам (управлінням) освіти обласних, Київської міської держадміністрацій для оплати послуг з підготовки кадрів у професійно-технічних навчальних закладах державної або комунальної форми власності, вищих навчальних закладах I-II рівня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вищих навчальних закладів комунальної форми власності.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7328D5">
        <w:rPr>
          <w:rFonts w:ascii="Times New Roman" w:eastAsia="Times New Roman" w:hAnsi="Times New Roman" w:cs="Times New Roman"/>
          <w:color w:val="333333"/>
          <w:sz w:val="24"/>
          <w:szCs w:val="24"/>
          <w:lang w:eastAsia="uk-UA"/>
        </w:rPr>
        <w:t>4. Пільгове кредитування надається особам, які зараховані на навчання для здобуття професійно-технічної або вищої освіти за денною або заочною формою на підставі угод, укладених між навчальним закладом та фізичною або юридичною особою (далі - одержувач кредиту), а саме:</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7328D5">
        <w:rPr>
          <w:rFonts w:ascii="Times New Roman" w:eastAsia="Times New Roman" w:hAnsi="Times New Roman" w:cs="Times New Roman"/>
          <w:color w:val="333333"/>
          <w:sz w:val="24"/>
          <w:szCs w:val="24"/>
          <w:lang w:eastAsia="uk-UA"/>
        </w:rPr>
        <w:t>пільговий довгостроковий кредит для здобуття професійно-технічної або вищої освіти відповідно, передбачений </w:t>
      </w:r>
      <w:hyperlink r:id="rId20" w:anchor="n246" w:tgtFrame="_blank" w:history="1">
        <w:r w:rsidRPr="007328D5">
          <w:rPr>
            <w:rFonts w:ascii="Times New Roman" w:eastAsia="Times New Roman" w:hAnsi="Times New Roman" w:cs="Times New Roman"/>
            <w:color w:val="000099"/>
            <w:sz w:val="24"/>
            <w:szCs w:val="24"/>
            <w:u w:val="single"/>
            <w:lang w:eastAsia="uk-UA"/>
          </w:rPr>
          <w:t>частиною восьмою</w:t>
        </w:r>
      </w:hyperlink>
      <w:r w:rsidRPr="007328D5">
        <w:rPr>
          <w:rFonts w:ascii="Times New Roman" w:eastAsia="Times New Roman" w:hAnsi="Times New Roman" w:cs="Times New Roman"/>
          <w:color w:val="333333"/>
          <w:sz w:val="24"/>
          <w:szCs w:val="24"/>
          <w:lang w:eastAsia="uk-UA"/>
        </w:rPr>
        <w:t xml:space="preserve"> статті 12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статус ветеранів війни, гарантії їх соціального </w:t>
      </w:r>
      <w:proofErr w:type="spellStart"/>
      <w:r w:rsidRPr="007328D5">
        <w:rPr>
          <w:rFonts w:ascii="Times New Roman" w:eastAsia="Times New Roman" w:hAnsi="Times New Roman" w:cs="Times New Roman"/>
          <w:color w:val="333333"/>
          <w:sz w:val="24"/>
          <w:szCs w:val="24"/>
          <w:lang w:eastAsia="uk-UA"/>
        </w:rPr>
        <w:t>захисту”</w:t>
      </w:r>
      <w:proofErr w:type="spellEnd"/>
      <w:r w:rsidRPr="007328D5">
        <w:rPr>
          <w:rFonts w:ascii="Times New Roman" w:eastAsia="Times New Roman" w:hAnsi="Times New Roman" w:cs="Times New Roman"/>
          <w:color w:val="333333"/>
          <w:sz w:val="24"/>
          <w:szCs w:val="24"/>
          <w:lang w:eastAsia="uk-UA"/>
        </w:rPr>
        <w:t>, - студентам (курсантам) вищих та професійно-технічних навчальних закладів незалежно від форми власності.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06"/>
      <w:bookmarkEnd w:id="25"/>
      <w:r w:rsidRPr="007328D5">
        <w:rPr>
          <w:rFonts w:ascii="Times New Roman" w:eastAsia="Times New Roman" w:hAnsi="Times New Roman" w:cs="Times New Roman"/>
          <w:i/>
          <w:iCs/>
          <w:color w:val="333333"/>
          <w:sz w:val="24"/>
          <w:szCs w:val="24"/>
          <w:lang w:eastAsia="uk-UA"/>
        </w:rPr>
        <w:lastRenderedPageBreak/>
        <w:t>{Абзац другий пункту 4 в редакції Постанови КМ </w:t>
      </w:r>
      <w:hyperlink r:id="rId21" w:anchor="n81"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7328D5">
        <w:rPr>
          <w:rFonts w:ascii="Times New Roman" w:eastAsia="Times New Roman" w:hAnsi="Times New Roman" w:cs="Times New Roman"/>
          <w:color w:val="333333"/>
          <w:sz w:val="24"/>
          <w:szCs w:val="24"/>
          <w:lang w:eastAsia="uk-UA"/>
        </w:rPr>
        <w:t>Пільговий довгостроковий кредит для здобуття професійно-технічної або вищої освіти надається особам, визначеним у </w:t>
      </w:r>
      <w:hyperlink r:id="rId22" w:anchor="n11" w:tgtFrame="_blank" w:history="1">
        <w:r w:rsidRPr="007328D5">
          <w:rPr>
            <w:rFonts w:ascii="Times New Roman" w:eastAsia="Times New Roman" w:hAnsi="Times New Roman" w:cs="Times New Roman"/>
            <w:color w:val="000099"/>
            <w:sz w:val="24"/>
            <w:szCs w:val="24"/>
            <w:u w:val="single"/>
            <w:lang w:eastAsia="uk-UA"/>
          </w:rPr>
          <w:t>пункті 1</w:t>
        </w:r>
      </w:hyperlink>
      <w:r w:rsidRPr="007328D5">
        <w:rPr>
          <w:rFonts w:ascii="Times New Roman" w:eastAsia="Times New Roman" w:hAnsi="Times New Roman" w:cs="Times New Roman"/>
          <w:color w:val="333333"/>
          <w:sz w:val="24"/>
          <w:szCs w:val="24"/>
          <w:lang w:eastAsia="uk-UA"/>
        </w:rPr>
        <w:t xml:space="preserve"> Порядку та умов надання державної цільової підтримки деяким категоріям громадян для здобуття професійної (професійно-технічної), фахової </w:t>
      </w:r>
      <w:proofErr w:type="spellStart"/>
      <w:r w:rsidRPr="007328D5">
        <w:rPr>
          <w:rFonts w:ascii="Times New Roman" w:eastAsia="Times New Roman" w:hAnsi="Times New Roman" w:cs="Times New Roman"/>
          <w:color w:val="333333"/>
          <w:sz w:val="24"/>
          <w:szCs w:val="24"/>
          <w:lang w:eastAsia="uk-UA"/>
        </w:rPr>
        <w:t>передвищої</w:t>
      </w:r>
      <w:proofErr w:type="spellEnd"/>
      <w:r w:rsidRPr="007328D5">
        <w:rPr>
          <w:rFonts w:ascii="Times New Roman" w:eastAsia="Times New Roman" w:hAnsi="Times New Roman" w:cs="Times New Roman"/>
          <w:color w:val="333333"/>
          <w:sz w:val="24"/>
          <w:szCs w:val="24"/>
          <w:lang w:eastAsia="uk-UA"/>
        </w:rPr>
        <w:t xml:space="preserve"> та вищої освіти, затверджених постановою Кабінету Міністрів України від 23 листопада 2016 р. № 975 (Офіційний вісник України, 2017 р., № 1, ст. 2), - із змінами, внесеними постановою Кабінету Міністрів України від 17 липня 2019 р. № 686;</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107"/>
      <w:bookmarkEnd w:id="27"/>
      <w:r w:rsidRPr="007328D5">
        <w:rPr>
          <w:rFonts w:ascii="Times New Roman" w:eastAsia="Times New Roman" w:hAnsi="Times New Roman" w:cs="Times New Roman"/>
          <w:i/>
          <w:iCs/>
          <w:color w:val="333333"/>
          <w:sz w:val="24"/>
          <w:szCs w:val="24"/>
          <w:lang w:eastAsia="uk-UA"/>
        </w:rPr>
        <w:t>{Абзац третій пункту 4 в редакції Постанови КМ </w:t>
      </w:r>
      <w:hyperlink r:id="rId23" w:anchor="n81"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7"/>
      <w:bookmarkEnd w:id="28"/>
      <w:r w:rsidRPr="007328D5">
        <w:rPr>
          <w:rFonts w:ascii="Times New Roman" w:eastAsia="Times New Roman" w:hAnsi="Times New Roman" w:cs="Times New Roman"/>
          <w:color w:val="333333"/>
          <w:sz w:val="24"/>
          <w:szCs w:val="24"/>
          <w:lang w:eastAsia="uk-UA"/>
        </w:rPr>
        <w:t>пільговий довгостроковий кредит для здобуття вищої освіти, передбачений </w:t>
      </w:r>
      <w:hyperlink r:id="rId24" w:tgtFrame="_blank" w:history="1">
        <w:r w:rsidRPr="007328D5">
          <w:rPr>
            <w:rFonts w:ascii="Times New Roman" w:eastAsia="Times New Roman" w:hAnsi="Times New Roman" w:cs="Times New Roman"/>
            <w:color w:val="000099"/>
            <w:sz w:val="24"/>
            <w:szCs w:val="24"/>
            <w:u w:val="single"/>
            <w:lang w:eastAsia="uk-UA"/>
          </w:rPr>
          <w:t>частиною третьою</w:t>
        </w:r>
      </w:hyperlink>
      <w:r w:rsidRPr="007328D5">
        <w:rPr>
          <w:rFonts w:ascii="Times New Roman" w:eastAsia="Times New Roman" w:hAnsi="Times New Roman" w:cs="Times New Roman"/>
          <w:color w:val="333333"/>
          <w:sz w:val="24"/>
          <w:szCs w:val="24"/>
          <w:lang w:eastAsia="uk-UA"/>
        </w:rPr>
        <w:t xml:space="preserve"> статті 11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сприяння соціальному становленню та розвитку молоді в </w:t>
      </w:r>
      <w:proofErr w:type="spellStart"/>
      <w:r w:rsidRPr="007328D5">
        <w:rPr>
          <w:rFonts w:ascii="Times New Roman" w:eastAsia="Times New Roman" w:hAnsi="Times New Roman" w:cs="Times New Roman"/>
          <w:color w:val="333333"/>
          <w:sz w:val="24"/>
          <w:szCs w:val="24"/>
          <w:lang w:eastAsia="uk-UA"/>
        </w:rPr>
        <w:t>Україні”</w:t>
      </w:r>
      <w:proofErr w:type="spellEnd"/>
      <w:r w:rsidRPr="007328D5">
        <w:rPr>
          <w:rFonts w:ascii="Times New Roman" w:eastAsia="Times New Roman" w:hAnsi="Times New Roman" w:cs="Times New Roman"/>
          <w:color w:val="333333"/>
          <w:sz w:val="24"/>
          <w:szCs w:val="24"/>
          <w:lang w:eastAsia="uk-UA"/>
        </w:rPr>
        <w:t>, - студентам вищих навчальних закладів незалежно від форми власності та курсантам невійськових вищих навчальних закладів цивільної авіації, морського і річного транспорту, визначених постановою Кабінету Міністрів України від 17 липня 2015 р. </w:t>
      </w:r>
      <w:hyperlink r:id="rId25" w:tgtFrame="_blank" w:history="1">
        <w:r w:rsidRPr="007328D5">
          <w:rPr>
            <w:rFonts w:ascii="Times New Roman" w:eastAsia="Times New Roman" w:hAnsi="Times New Roman" w:cs="Times New Roman"/>
            <w:color w:val="000099"/>
            <w:sz w:val="24"/>
            <w:szCs w:val="24"/>
            <w:u w:val="single"/>
            <w:lang w:eastAsia="uk-UA"/>
          </w:rPr>
          <w:t>№ 506</w:t>
        </w:r>
      </w:hyperlink>
      <w:r w:rsidRPr="007328D5">
        <w:rPr>
          <w:rFonts w:ascii="Times New Roman" w:eastAsia="Times New Roman" w:hAnsi="Times New Roman" w:cs="Times New Roman"/>
          <w:color w:val="333333"/>
          <w:sz w:val="24"/>
          <w:szCs w:val="24"/>
          <w:lang w:eastAsia="uk-UA"/>
        </w:rPr>
        <w:t> (Офіційний вісник України, 2015 р., № 60, ст. 1964), до досягнення ними 35 років;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108"/>
      <w:bookmarkEnd w:id="29"/>
      <w:r w:rsidRPr="007328D5">
        <w:rPr>
          <w:rFonts w:ascii="Times New Roman" w:eastAsia="Times New Roman" w:hAnsi="Times New Roman" w:cs="Times New Roman"/>
          <w:i/>
          <w:iCs/>
          <w:color w:val="333333"/>
          <w:sz w:val="24"/>
          <w:szCs w:val="24"/>
          <w:lang w:eastAsia="uk-UA"/>
        </w:rPr>
        <w:t>{Абзац четвертий пункту 4 в редакції Постанови КМ </w:t>
      </w:r>
      <w:hyperlink r:id="rId26" w:anchor="n81"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110"/>
      <w:bookmarkEnd w:id="30"/>
      <w:r w:rsidRPr="007328D5">
        <w:rPr>
          <w:rFonts w:ascii="Times New Roman" w:eastAsia="Times New Roman" w:hAnsi="Times New Roman" w:cs="Times New Roman"/>
          <w:color w:val="333333"/>
          <w:sz w:val="24"/>
          <w:szCs w:val="24"/>
          <w:lang w:eastAsia="uk-UA"/>
        </w:rPr>
        <w:t>цільовий пільговий державний кредит для здобуття вищої освіти, передбачений </w:t>
      </w:r>
      <w:hyperlink r:id="rId27" w:anchor="n991" w:tgtFrame="_blank" w:history="1">
        <w:r w:rsidRPr="007328D5">
          <w:rPr>
            <w:rFonts w:ascii="Times New Roman" w:eastAsia="Times New Roman" w:hAnsi="Times New Roman" w:cs="Times New Roman"/>
            <w:color w:val="000099"/>
            <w:sz w:val="24"/>
            <w:szCs w:val="24"/>
            <w:u w:val="single"/>
            <w:lang w:eastAsia="uk-UA"/>
          </w:rPr>
          <w:t>пунктом 26</w:t>
        </w:r>
      </w:hyperlink>
      <w:r w:rsidRPr="007328D5">
        <w:rPr>
          <w:rFonts w:ascii="Times New Roman" w:eastAsia="Times New Roman" w:hAnsi="Times New Roman" w:cs="Times New Roman"/>
          <w:color w:val="333333"/>
          <w:sz w:val="24"/>
          <w:szCs w:val="24"/>
          <w:lang w:eastAsia="uk-UA"/>
        </w:rPr>
        <w:t xml:space="preserve"> частини першої статті 62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вищу </w:t>
      </w:r>
      <w:proofErr w:type="spellStart"/>
      <w:r w:rsidRPr="007328D5">
        <w:rPr>
          <w:rFonts w:ascii="Times New Roman" w:eastAsia="Times New Roman" w:hAnsi="Times New Roman" w:cs="Times New Roman"/>
          <w:color w:val="333333"/>
          <w:sz w:val="24"/>
          <w:szCs w:val="24"/>
          <w:lang w:eastAsia="uk-UA"/>
        </w:rPr>
        <w:t>освіту”</w:t>
      </w:r>
      <w:proofErr w:type="spellEnd"/>
      <w:r w:rsidRPr="007328D5">
        <w:rPr>
          <w:rFonts w:ascii="Times New Roman" w:eastAsia="Times New Roman" w:hAnsi="Times New Roman" w:cs="Times New Roman"/>
          <w:color w:val="333333"/>
          <w:sz w:val="24"/>
          <w:szCs w:val="24"/>
          <w:lang w:eastAsia="uk-UA"/>
        </w:rPr>
        <w:t>, - студентам вищих навчальних закладів незалежно від форми власності та курсантам невійськових вищих навчальних закладів цивільної авіації, морського і річного транспорту, визначених постановою Кабінету Міністрів України від 17 липня 2015 р. </w:t>
      </w:r>
      <w:hyperlink r:id="rId28" w:tgtFrame="_blank" w:history="1">
        <w:r w:rsidRPr="007328D5">
          <w:rPr>
            <w:rFonts w:ascii="Times New Roman" w:eastAsia="Times New Roman" w:hAnsi="Times New Roman" w:cs="Times New Roman"/>
            <w:color w:val="000099"/>
            <w:sz w:val="24"/>
            <w:szCs w:val="24"/>
            <w:u w:val="single"/>
            <w:lang w:eastAsia="uk-UA"/>
          </w:rPr>
          <w:t>№ 506</w:t>
        </w:r>
      </w:hyperlink>
      <w:r w:rsidRPr="007328D5">
        <w:rPr>
          <w:rFonts w:ascii="Times New Roman" w:eastAsia="Times New Roman" w:hAnsi="Times New Roman" w:cs="Times New Roman"/>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109"/>
      <w:bookmarkEnd w:id="31"/>
      <w:r w:rsidRPr="007328D5">
        <w:rPr>
          <w:rFonts w:ascii="Times New Roman" w:eastAsia="Times New Roman" w:hAnsi="Times New Roman" w:cs="Times New Roman"/>
          <w:i/>
          <w:iCs/>
          <w:color w:val="333333"/>
          <w:sz w:val="24"/>
          <w:szCs w:val="24"/>
          <w:lang w:eastAsia="uk-UA"/>
        </w:rPr>
        <w:t>{Абзац пункту 4 в редакції Постанови КМ </w:t>
      </w:r>
      <w:hyperlink r:id="rId29" w:anchor="n81"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8"/>
      <w:bookmarkEnd w:id="32"/>
      <w:r w:rsidRPr="007328D5">
        <w:rPr>
          <w:rFonts w:ascii="Times New Roman" w:eastAsia="Times New Roman" w:hAnsi="Times New Roman" w:cs="Times New Roman"/>
          <w:color w:val="333333"/>
          <w:sz w:val="24"/>
          <w:szCs w:val="24"/>
          <w:lang w:eastAsia="uk-UA"/>
        </w:rPr>
        <w:t>5. Професійно-технічні та вищі навчальні заклади державної та комунальної форми власності, вищі навчальні заклади приватної форми власності щороку до 1 квітня визначають обсяг коштів, необхідний для навчання у цьому навчальному закладі одного одержувача кредиту протягом наступного навчального року, виходячи з установленої відповідно до законодавства вартості навчання у такому навчальному закладі в наступному навчальному році одного учня, студента, курсанта невійськового вищого навчального закладу з оплатою навчання за рахунок коштів фізичних та юридичних осіб з урахуванням курсу, освітньої програми (спеціальності, напряму підготовки) та форми навчання.</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9"/>
      <w:bookmarkEnd w:id="33"/>
      <w:r w:rsidRPr="007328D5">
        <w:rPr>
          <w:rFonts w:ascii="Times New Roman" w:eastAsia="Times New Roman" w:hAnsi="Times New Roman" w:cs="Times New Roman"/>
          <w:color w:val="333333"/>
          <w:sz w:val="24"/>
          <w:szCs w:val="24"/>
          <w:lang w:eastAsia="uk-UA"/>
        </w:rPr>
        <w:t>Обсяг коштів, зазначений в абзаці першому цього пункту, затверджується щороку до 1 травня для:</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0"/>
      <w:bookmarkEnd w:id="34"/>
      <w:r w:rsidRPr="007328D5">
        <w:rPr>
          <w:rFonts w:ascii="Times New Roman" w:eastAsia="Times New Roman" w:hAnsi="Times New Roman" w:cs="Times New Roman"/>
          <w:color w:val="333333"/>
          <w:sz w:val="24"/>
          <w:szCs w:val="24"/>
          <w:lang w:eastAsia="uk-UA"/>
        </w:rPr>
        <w:t>державних вищих навчальних закладів III-IV рівня акредитації та вищих навчальних закладів I-II рівня акредитації, які входять до їх складу без статусу окремої юридичної особи, - центральним органом виконавчої влади, до сфери управління якого належать такі заклади;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1"/>
      <w:bookmarkEnd w:id="35"/>
      <w:r w:rsidRPr="007328D5">
        <w:rPr>
          <w:rFonts w:ascii="Times New Roman" w:eastAsia="Times New Roman" w:hAnsi="Times New Roman" w:cs="Times New Roman"/>
          <w:color w:val="333333"/>
          <w:sz w:val="24"/>
          <w:szCs w:val="24"/>
          <w:lang w:eastAsia="uk-UA"/>
        </w:rPr>
        <w:t>вищих навчальних закладів приватної форми власності - МОН;</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2"/>
      <w:bookmarkEnd w:id="36"/>
      <w:r w:rsidRPr="007328D5">
        <w:rPr>
          <w:rFonts w:ascii="Times New Roman" w:eastAsia="Times New Roman" w:hAnsi="Times New Roman" w:cs="Times New Roman"/>
          <w:color w:val="333333"/>
          <w:sz w:val="24"/>
          <w:szCs w:val="24"/>
          <w:lang w:eastAsia="uk-UA"/>
        </w:rPr>
        <w:t>професійно-технічних навчальних закладів державної та комунальної форми власності, вищих навчальних закладів I-II рівня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вищих навчальних закладів комунальної форми власності - департаментами (управліннями) освіти і науки обласних, Київської міської держадміністрацій.</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3"/>
      <w:bookmarkEnd w:id="37"/>
      <w:r w:rsidRPr="007328D5">
        <w:rPr>
          <w:rFonts w:ascii="Times New Roman" w:eastAsia="Times New Roman" w:hAnsi="Times New Roman" w:cs="Times New Roman"/>
          <w:color w:val="333333"/>
          <w:sz w:val="24"/>
          <w:szCs w:val="24"/>
          <w:lang w:eastAsia="uk-UA"/>
        </w:rPr>
        <w:t>6. Інформація стосовно обсягу коштів, які державний вищий навчальний заклад III-IV рівня акредитації та вищі навчальні заклади I-II рівня акредитації, які входять до його складу без статусу окремої юридичної особи, планують надати як пільгове кредитування у поточному бюджетному періоді, та планованої кількості одержувачів кредиту в розрізі освітніх програм (спеціальностей, напрямів) та курсів щороку до 1 травня подається зазначеним закладом центральному органу виконавчої влади, до сфери управління якого він належить.</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4"/>
      <w:bookmarkEnd w:id="38"/>
      <w:r w:rsidRPr="007328D5">
        <w:rPr>
          <w:rFonts w:ascii="Times New Roman" w:eastAsia="Times New Roman" w:hAnsi="Times New Roman" w:cs="Times New Roman"/>
          <w:color w:val="333333"/>
          <w:sz w:val="24"/>
          <w:szCs w:val="24"/>
          <w:lang w:eastAsia="uk-UA"/>
        </w:rPr>
        <w:lastRenderedPageBreak/>
        <w:t>Зазначена інформація узагальнюється центральними органами виконавчої влади, до сфери управління яких належать відповідні вищі навчальні заклади, і до 15 травня поточного року подається МОН за встановленою ним формою.</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5"/>
      <w:bookmarkEnd w:id="39"/>
      <w:r w:rsidRPr="007328D5">
        <w:rPr>
          <w:rFonts w:ascii="Times New Roman" w:eastAsia="Times New Roman" w:hAnsi="Times New Roman" w:cs="Times New Roman"/>
          <w:color w:val="333333"/>
          <w:sz w:val="24"/>
          <w:szCs w:val="24"/>
          <w:lang w:eastAsia="uk-UA"/>
        </w:rPr>
        <w:t>Приватні вищі навчальні заклади подають інформацію, зазначену в абзаці першому цього пункту, до 15 травня поточного року МОН за встановленою ним формою.</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6"/>
      <w:bookmarkEnd w:id="40"/>
      <w:r w:rsidRPr="007328D5">
        <w:rPr>
          <w:rFonts w:ascii="Times New Roman" w:eastAsia="Times New Roman" w:hAnsi="Times New Roman" w:cs="Times New Roman"/>
          <w:color w:val="333333"/>
          <w:sz w:val="24"/>
          <w:szCs w:val="24"/>
          <w:lang w:eastAsia="uk-UA"/>
        </w:rPr>
        <w:t>Професійно-технічні навчальні заклади державної та комунальної форми власності, вищі навчальні заклади I-II рівня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вищі навчальні заклади комунальної форми власності подають інформацію, зазначену в абзаці першому цього пункту, до 15 травня поточного року відповідно департаментам (управлінням) освіти обласних, Київської міської держадміністрацій за встановленою МОН формою.</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7"/>
      <w:bookmarkEnd w:id="41"/>
      <w:r w:rsidRPr="007328D5">
        <w:rPr>
          <w:rFonts w:ascii="Times New Roman" w:eastAsia="Times New Roman" w:hAnsi="Times New Roman" w:cs="Times New Roman"/>
          <w:color w:val="333333"/>
          <w:sz w:val="24"/>
          <w:szCs w:val="24"/>
          <w:lang w:eastAsia="uk-UA"/>
        </w:rPr>
        <w:t>У разі необхідності виконання навчальним закладом бюджетних зобов’язань минулих років, узятих на облік органами Казначейства, та у разі їх відповідності паспорту відповідної бюджетної програми обсяг коштів, які навчальний заклад планує надати як пільгове кредитування у поточному бюджетному періоді, повинен включати суму, необхідну для погашення зареєстрованої заборгованості.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8"/>
      <w:bookmarkEnd w:id="42"/>
      <w:r w:rsidRPr="007328D5">
        <w:rPr>
          <w:rFonts w:ascii="Times New Roman" w:eastAsia="Times New Roman" w:hAnsi="Times New Roman" w:cs="Times New Roman"/>
          <w:color w:val="333333"/>
          <w:sz w:val="24"/>
          <w:szCs w:val="24"/>
          <w:lang w:eastAsia="uk-UA"/>
        </w:rPr>
        <w:t>7. Відповідно до бюджетних призначень, передбачених для пільгового кредитування законом про Державний бюджет України та місцевими бюджетами на поточний рік:</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9"/>
      <w:bookmarkEnd w:id="43"/>
      <w:r w:rsidRPr="007328D5">
        <w:rPr>
          <w:rFonts w:ascii="Times New Roman" w:eastAsia="Times New Roman" w:hAnsi="Times New Roman" w:cs="Times New Roman"/>
          <w:color w:val="333333"/>
          <w:sz w:val="24"/>
          <w:szCs w:val="24"/>
          <w:lang w:eastAsia="uk-UA"/>
        </w:rPr>
        <w:t>1) МОН до 1 червня поточного року розподіляє бюджетне призначення, встановлене йому в державному бюджеті, виходячи із затвердженого в уставленому порядку обсягу державного замовлення, потреби на підготовку фахівців із спеціальностей (</w:t>
      </w:r>
      <w:proofErr w:type="spellStart"/>
      <w:r w:rsidRPr="007328D5">
        <w:rPr>
          <w:rFonts w:ascii="Times New Roman" w:eastAsia="Times New Roman" w:hAnsi="Times New Roman" w:cs="Times New Roman"/>
          <w:color w:val="333333"/>
          <w:sz w:val="24"/>
          <w:szCs w:val="24"/>
          <w:lang w:eastAsia="uk-UA"/>
        </w:rPr>
        <w:t>спеціалізацій</w:t>
      </w:r>
      <w:proofErr w:type="spellEnd"/>
      <w:r w:rsidRPr="007328D5">
        <w:rPr>
          <w:rFonts w:ascii="Times New Roman" w:eastAsia="Times New Roman" w:hAnsi="Times New Roman" w:cs="Times New Roman"/>
          <w:color w:val="333333"/>
          <w:sz w:val="24"/>
          <w:szCs w:val="24"/>
          <w:lang w:eastAsia="uk-UA"/>
        </w:rPr>
        <w:t>), для яких встановлюються академічні стипендії у підвищеному розмірі, відповідно до </w:t>
      </w:r>
      <w:hyperlink r:id="rId30" w:anchor="n45" w:tgtFrame="_blank" w:history="1">
        <w:r w:rsidRPr="007328D5">
          <w:rPr>
            <w:rFonts w:ascii="Times New Roman" w:eastAsia="Times New Roman" w:hAnsi="Times New Roman" w:cs="Times New Roman"/>
            <w:color w:val="000099"/>
            <w:sz w:val="24"/>
            <w:szCs w:val="24"/>
            <w:u w:val="single"/>
            <w:lang w:eastAsia="uk-UA"/>
          </w:rPr>
          <w:t>переліку</w:t>
        </w:r>
      </w:hyperlink>
      <w:r w:rsidRPr="007328D5">
        <w:rPr>
          <w:rFonts w:ascii="Times New Roman" w:eastAsia="Times New Roman" w:hAnsi="Times New Roman" w:cs="Times New Roman"/>
          <w:color w:val="333333"/>
          <w:sz w:val="24"/>
          <w:szCs w:val="24"/>
          <w:lang w:eastAsia="uk-UA"/>
        </w:rPr>
        <w:t xml:space="preserve">, затвердженого постановою Кабінету Міністрів України від 28 грудня 2016 р. № 1047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розміри стипендій у державних та комунальних навчальних закладах, наукових </w:t>
      </w:r>
      <w:proofErr w:type="spellStart"/>
      <w:r w:rsidRPr="007328D5">
        <w:rPr>
          <w:rFonts w:ascii="Times New Roman" w:eastAsia="Times New Roman" w:hAnsi="Times New Roman" w:cs="Times New Roman"/>
          <w:color w:val="333333"/>
          <w:sz w:val="24"/>
          <w:szCs w:val="24"/>
          <w:lang w:eastAsia="uk-UA"/>
        </w:rPr>
        <w:t>установах”</w:t>
      </w:r>
      <w:proofErr w:type="spellEnd"/>
      <w:r w:rsidRPr="007328D5">
        <w:rPr>
          <w:rFonts w:ascii="Times New Roman" w:eastAsia="Times New Roman" w:hAnsi="Times New Roman" w:cs="Times New Roman"/>
          <w:color w:val="333333"/>
          <w:sz w:val="24"/>
          <w:szCs w:val="24"/>
          <w:lang w:eastAsia="uk-UA"/>
        </w:rPr>
        <w:t xml:space="preserve"> (Офіційний вісник України, 2017 р., № 4, ст. 149), та кількості одержувачів кредиту для:</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0"/>
      <w:bookmarkEnd w:id="44"/>
      <w:r w:rsidRPr="007328D5">
        <w:rPr>
          <w:rFonts w:ascii="Times New Roman" w:eastAsia="Times New Roman" w:hAnsi="Times New Roman" w:cs="Times New Roman"/>
          <w:color w:val="333333"/>
          <w:sz w:val="24"/>
          <w:szCs w:val="24"/>
          <w:lang w:eastAsia="uk-UA"/>
        </w:rPr>
        <w:t>центральних органів виконавчої влади, до сфери управління яких належать вищі навчальні заклади державної форми власності;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1"/>
      <w:bookmarkEnd w:id="45"/>
      <w:r w:rsidRPr="007328D5">
        <w:rPr>
          <w:rFonts w:ascii="Times New Roman" w:eastAsia="Times New Roman" w:hAnsi="Times New Roman" w:cs="Times New Roman"/>
          <w:color w:val="333333"/>
          <w:sz w:val="24"/>
          <w:szCs w:val="24"/>
          <w:lang w:eastAsia="uk-UA"/>
        </w:rPr>
        <w:t>державних вищих навчальних закладів III-IV рівня акредитації та вищих навчальних закладів I-II рівня акредитації, які входять до їх складу без статусу окремої юридичної особи, що належать до сфери управління МОН;</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2"/>
      <w:bookmarkEnd w:id="46"/>
      <w:r w:rsidRPr="007328D5">
        <w:rPr>
          <w:rFonts w:ascii="Times New Roman" w:eastAsia="Times New Roman" w:hAnsi="Times New Roman" w:cs="Times New Roman"/>
          <w:color w:val="333333"/>
          <w:sz w:val="24"/>
          <w:szCs w:val="24"/>
          <w:lang w:eastAsia="uk-UA"/>
        </w:rPr>
        <w:t>вищих навчальних закладів приватної форми власності;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3"/>
      <w:bookmarkEnd w:id="47"/>
      <w:r w:rsidRPr="007328D5">
        <w:rPr>
          <w:rFonts w:ascii="Times New Roman" w:eastAsia="Times New Roman" w:hAnsi="Times New Roman" w:cs="Times New Roman"/>
          <w:color w:val="333333"/>
          <w:sz w:val="24"/>
          <w:szCs w:val="24"/>
          <w:lang w:eastAsia="uk-UA"/>
        </w:rPr>
        <w:t>2) департаменти (управління) освіти обласних, Київської міської держадміністрацій розподіляють встановлені у відповідних місцевих бюджетах бюджетні призначення для пільгового кредитування у професійно-технічних навчальних закладах державної та комунальної форми власності, вищих навчальних закладах I-II рівня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вищих навчальних закладів комунальної форми власності.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4"/>
      <w:bookmarkEnd w:id="48"/>
      <w:r w:rsidRPr="007328D5">
        <w:rPr>
          <w:rFonts w:ascii="Times New Roman" w:eastAsia="Times New Roman" w:hAnsi="Times New Roman" w:cs="Times New Roman"/>
          <w:color w:val="333333"/>
          <w:sz w:val="24"/>
          <w:szCs w:val="24"/>
          <w:lang w:eastAsia="uk-UA"/>
        </w:rPr>
        <w:t>Розподіл коштів здійснюється з урахуванням необхідності погашення заборгованості, зазначеної в </w:t>
      </w:r>
      <w:hyperlink r:id="rId31" w:anchor="n37" w:history="1">
        <w:r w:rsidRPr="007328D5">
          <w:rPr>
            <w:rFonts w:ascii="Times New Roman" w:eastAsia="Times New Roman" w:hAnsi="Times New Roman" w:cs="Times New Roman"/>
            <w:color w:val="006600"/>
            <w:sz w:val="24"/>
            <w:szCs w:val="24"/>
            <w:u w:val="single"/>
            <w:lang w:eastAsia="uk-UA"/>
          </w:rPr>
          <w:t>абзаці п’ятому</w:t>
        </w:r>
      </w:hyperlink>
      <w:r w:rsidRPr="007328D5">
        <w:rPr>
          <w:rFonts w:ascii="Times New Roman" w:eastAsia="Times New Roman" w:hAnsi="Times New Roman" w:cs="Times New Roman"/>
          <w:color w:val="333333"/>
          <w:sz w:val="24"/>
          <w:szCs w:val="24"/>
          <w:lang w:eastAsia="uk-UA"/>
        </w:rPr>
        <w:t> пункту 6 цього Порядку.</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49" w:name="n45"/>
      <w:bookmarkEnd w:id="49"/>
      <w:r w:rsidRPr="007328D5">
        <w:rPr>
          <w:rFonts w:ascii="Times New Roman" w:eastAsia="Times New Roman" w:hAnsi="Times New Roman" w:cs="Times New Roman"/>
          <w:i/>
          <w:iCs/>
          <w:color w:val="333333"/>
          <w:sz w:val="24"/>
          <w:szCs w:val="24"/>
          <w:lang w:eastAsia="uk-UA"/>
        </w:rPr>
        <w:t>8. {Абзац перший пункту 8 виключено на підставі Постанови КМ </w:t>
      </w:r>
      <w:hyperlink r:id="rId32" w:anchor="n86"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6"/>
      <w:bookmarkEnd w:id="50"/>
      <w:r w:rsidRPr="007328D5">
        <w:rPr>
          <w:rFonts w:ascii="Times New Roman" w:eastAsia="Times New Roman" w:hAnsi="Times New Roman" w:cs="Times New Roman"/>
          <w:color w:val="333333"/>
          <w:sz w:val="24"/>
          <w:szCs w:val="24"/>
          <w:lang w:eastAsia="uk-UA"/>
        </w:rPr>
        <w:t>МОН, інші центральні органи виконавчої влади, що одержали в установленому законодавством порядку бюджетні призначення на пільгове кредитування, розподіляють суми між вищими навчальними закладами, які належать до сфери їх управління, та в установленому законодавством порядку доводять їх до відповідних вищих навчальних закладів.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7"/>
      <w:bookmarkEnd w:id="51"/>
      <w:r w:rsidRPr="007328D5">
        <w:rPr>
          <w:rFonts w:ascii="Times New Roman" w:eastAsia="Times New Roman" w:hAnsi="Times New Roman" w:cs="Times New Roman"/>
          <w:color w:val="333333"/>
          <w:sz w:val="24"/>
          <w:szCs w:val="24"/>
          <w:lang w:eastAsia="uk-UA"/>
        </w:rPr>
        <w:lastRenderedPageBreak/>
        <w:t>Департаменти (управління) освіти обласних, Київської міської держадміністрацій розподіляють суми між професійно-технічними навчальними закладами державної та комунальної форми власності, вищими навчальними закладами I-II рівня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вищими навчальними закладами комунальної форми власності та в установленому законодавством порядку доводять їх до відповідних навчальних закладів.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8"/>
      <w:bookmarkEnd w:id="52"/>
      <w:r w:rsidRPr="007328D5">
        <w:rPr>
          <w:rFonts w:ascii="Times New Roman" w:eastAsia="Times New Roman" w:hAnsi="Times New Roman" w:cs="Times New Roman"/>
          <w:color w:val="333333"/>
          <w:sz w:val="24"/>
          <w:szCs w:val="24"/>
          <w:lang w:eastAsia="uk-UA"/>
        </w:rPr>
        <w:t>Вищі навчальні заклади приватної форми власності одержують бюджетні асигнування на пільгове кредитування від МОН як одержувачі бюджетних коштів.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9"/>
      <w:bookmarkEnd w:id="53"/>
      <w:r w:rsidRPr="007328D5">
        <w:rPr>
          <w:rFonts w:ascii="Times New Roman" w:eastAsia="Times New Roman" w:hAnsi="Times New Roman" w:cs="Times New Roman"/>
          <w:color w:val="333333"/>
          <w:sz w:val="24"/>
          <w:szCs w:val="24"/>
          <w:lang w:eastAsia="uk-UA"/>
        </w:rPr>
        <w:t>9. МОН, інші центральні органи виконавчої влади, до сфери управління яких належать державні вищі навчальні заклади III-IV рівня акредитації та вищі навчальні заклади I-II рівня акредитації, які входять до їх складу без статусу окремої юридичної особи, до 1 жовтня поточного року можуть перерозподіляти бюджетні асигнування на пільгове кредитування між такими закладами - у разі, коли виділені на цю мету в поточному бюджетному періоді кошти використано відповідними навчальними закладами не в повному обсязі.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0"/>
      <w:bookmarkEnd w:id="54"/>
      <w:r w:rsidRPr="007328D5">
        <w:rPr>
          <w:rFonts w:ascii="Times New Roman" w:eastAsia="Times New Roman" w:hAnsi="Times New Roman" w:cs="Times New Roman"/>
          <w:color w:val="333333"/>
          <w:sz w:val="24"/>
          <w:szCs w:val="24"/>
          <w:lang w:eastAsia="uk-UA"/>
        </w:rPr>
        <w:t>Професійно-технічні та вищі навчальні заклади, що одержали відповідно до цього Порядку бюджетні асигнування на пільгове кредитування, забезпечують цільове та ефективне використання зазначених коштів.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1"/>
      <w:bookmarkEnd w:id="55"/>
      <w:r w:rsidRPr="007328D5">
        <w:rPr>
          <w:rFonts w:ascii="Times New Roman" w:eastAsia="Times New Roman" w:hAnsi="Times New Roman" w:cs="Times New Roman"/>
          <w:color w:val="333333"/>
          <w:sz w:val="24"/>
          <w:szCs w:val="24"/>
          <w:lang w:eastAsia="uk-UA"/>
        </w:rPr>
        <w:t>10. Приймальна комісія навчального закладу за результатами складання вступних випробувань та на підставі письмової заяви вступника, який належить до категорії осіб, зазначених у </w:t>
      </w:r>
      <w:hyperlink r:id="rId33" w:anchor="n24" w:history="1">
        <w:r w:rsidRPr="007328D5">
          <w:rPr>
            <w:rFonts w:ascii="Times New Roman" w:eastAsia="Times New Roman" w:hAnsi="Times New Roman" w:cs="Times New Roman"/>
            <w:color w:val="006600"/>
            <w:sz w:val="24"/>
            <w:szCs w:val="24"/>
            <w:u w:val="single"/>
            <w:lang w:eastAsia="uk-UA"/>
          </w:rPr>
          <w:t>пункті 4</w:t>
        </w:r>
      </w:hyperlink>
      <w:r w:rsidRPr="007328D5">
        <w:rPr>
          <w:rFonts w:ascii="Times New Roman" w:eastAsia="Times New Roman" w:hAnsi="Times New Roman" w:cs="Times New Roman"/>
          <w:color w:val="333333"/>
          <w:sz w:val="24"/>
          <w:szCs w:val="24"/>
          <w:lang w:eastAsia="uk-UA"/>
        </w:rPr>
        <w:t> цього Порядку, приймає рішення щодо його зарахування до навчального закладу з оплатою навчання за рахунок пільгового кредитування. Невикористаний обсяг пільгового кредитування може бути наданий здобувачам освіти інших курсів навчання такого навчального закладу з урахуванням положень </w:t>
      </w:r>
      <w:hyperlink r:id="rId34" w:anchor="n55" w:history="1">
        <w:r w:rsidRPr="007328D5">
          <w:rPr>
            <w:rFonts w:ascii="Times New Roman" w:eastAsia="Times New Roman" w:hAnsi="Times New Roman" w:cs="Times New Roman"/>
            <w:color w:val="006600"/>
            <w:sz w:val="24"/>
            <w:szCs w:val="24"/>
            <w:u w:val="single"/>
            <w:lang w:eastAsia="uk-UA"/>
          </w:rPr>
          <w:t>пункту 11</w:t>
        </w:r>
      </w:hyperlink>
      <w:r w:rsidRPr="007328D5">
        <w:rPr>
          <w:rFonts w:ascii="Times New Roman" w:eastAsia="Times New Roman" w:hAnsi="Times New Roman" w:cs="Times New Roman"/>
          <w:color w:val="333333"/>
          <w:sz w:val="24"/>
          <w:szCs w:val="24"/>
          <w:lang w:eastAsia="uk-UA"/>
        </w:rPr>
        <w:t> цього Порядку.</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2"/>
      <w:bookmarkEnd w:id="56"/>
      <w:r w:rsidRPr="007328D5">
        <w:rPr>
          <w:rFonts w:ascii="Times New Roman" w:eastAsia="Times New Roman" w:hAnsi="Times New Roman" w:cs="Times New Roman"/>
          <w:color w:val="333333"/>
          <w:sz w:val="24"/>
          <w:szCs w:val="24"/>
          <w:lang w:eastAsia="uk-UA"/>
        </w:rPr>
        <w:t>Пільгове кредитування для навчання на певному курсі (курсах) за однією і тією самою освітньою програмою (спеціальністю, напрямом) надається тільки один раз.</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3"/>
      <w:bookmarkEnd w:id="57"/>
      <w:r w:rsidRPr="007328D5">
        <w:rPr>
          <w:rFonts w:ascii="Times New Roman" w:eastAsia="Times New Roman" w:hAnsi="Times New Roman" w:cs="Times New Roman"/>
          <w:color w:val="333333"/>
          <w:sz w:val="24"/>
          <w:szCs w:val="24"/>
          <w:lang w:eastAsia="uk-UA"/>
        </w:rPr>
        <w:t>Реєстр одержувачів кредиту затверджується керівником навчального закладу на навчальний рік.</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4"/>
      <w:bookmarkEnd w:id="58"/>
      <w:r w:rsidRPr="007328D5">
        <w:rPr>
          <w:rFonts w:ascii="Times New Roman" w:eastAsia="Times New Roman" w:hAnsi="Times New Roman" w:cs="Times New Roman"/>
          <w:color w:val="333333"/>
          <w:sz w:val="24"/>
          <w:szCs w:val="24"/>
          <w:lang w:eastAsia="uk-UA"/>
        </w:rPr>
        <w:t>Навчальні заклади у 15-денний строк після затвердження реєстру подають до органу, який встановив навчальному закладу бюджетні призначення на пільгове кредитування, інформацію щодо одержувачів кредиту за встановленою ним формою.</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5"/>
      <w:bookmarkEnd w:id="59"/>
      <w:r w:rsidRPr="007328D5">
        <w:rPr>
          <w:rFonts w:ascii="Times New Roman" w:eastAsia="Times New Roman" w:hAnsi="Times New Roman" w:cs="Times New Roman"/>
          <w:color w:val="333333"/>
          <w:sz w:val="24"/>
          <w:szCs w:val="24"/>
          <w:lang w:eastAsia="uk-UA"/>
        </w:rPr>
        <w:t>11. За однакових підстав (результатів вступних випробувань для вступників або результатів навчання для здобувачів вищої освіти) переваги під час прийняття рішення щодо пільгового кредитування мають такі категорії осіб:</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6"/>
      <w:bookmarkEnd w:id="60"/>
      <w:r w:rsidRPr="007328D5">
        <w:rPr>
          <w:rFonts w:ascii="Times New Roman" w:eastAsia="Times New Roman" w:hAnsi="Times New Roman" w:cs="Times New Roman"/>
          <w:color w:val="333333"/>
          <w:sz w:val="24"/>
          <w:szCs w:val="24"/>
          <w:lang w:eastAsia="uk-UA"/>
        </w:rPr>
        <w:t>діти-сироти, діти, позбавлені батьківського піклування, особи з їх числа, а також особи, які в період навчання у віці від 18 до 23 років залишилися без батьків, до досягнення ними 23 років або до закінчення ними навчання в навчальному закладі;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7"/>
      <w:bookmarkEnd w:id="61"/>
      <w:r w:rsidRPr="007328D5">
        <w:rPr>
          <w:rFonts w:ascii="Times New Roman" w:eastAsia="Times New Roman" w:hAnsi="Times New Roman" w:cs="Times New Roman"/>
          <w:color w:val="333333"/>
          <w:sz w:val="24"/>
          <w:szCs w:val="24"/>
          <w:lang w:eastAsia="uk-UA"/>
        </w:rPr>
        <w:t>діти з інвалідністю, особи з інвалідністю I-III групи;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8"/>
      <w:bookmarkEnd w:id="62"/>
      <w:r w:rsidRPr="007328D5">
        <w:rPr>
          <w:rFonts w:ascii="Times New Roman" w:eastAsia="Times New Roman" w:hAnsi="Times New Roman" w:cs="Times New Roman"/>
          <w:color w:val="333333"/>
          <w:sz w:val="24"/>
          <w:szCs w:val="24"/>
          <w:lang w:eastAsia="uk-UA"/>
        </w:rPr>
        <w:t>діти з малозабезпечених сімей (за умови отримання відповідної державної допомоги згідно із законодавством) або багатодітних сімей, громадяни, які були віднесені до дітей з малозабезпечених або багатодітних сімей, після досягнення ними 18 років - до закінчення ними навчання в навчальному закладі, але не довше, ніж до досягнення ними 23 років;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112"/>
      <w:bookmarkEnd w:id="63"/>
      <w:r w:rsidRPr="007328D5">
        <w:rPr>
          <w:rFonts w:ascii="Times New Roman" w:eastAsia="Times New Roman" w:hAnsi="Times New Roman" w:cs="Times New Roman"/>
          <w:color w:val="333333"/>
          <w:sz w:val="24"/>
          <w:szCs w:val="24"/>
          <w:lang w:eastAsia="uk-UA"/>
        </w:rPr>
        <w:t>особи, визнані учасниками бойових дій, особами з інвалідністю внаслідок війни, постраждалими учасниками Революції Гідності відповідно до </w:t>
      </w:r>
      <w:hyperlink r:id="rId35" w:tgtFrame="_blank" w:history="1">
        <w:r w:rsidRPr="007328D5">
          <w:rPr>
            <w:rFonts w:ascii="Times New Roman" w:eastAsia="Times New Roman" w:hAnsi="Times New Roman" w:cs="Times New Roman"/>
            <w:color w:val="000099"/>
            <w:sz w:val="24"/>
            <w:szCs w:val="24"/>
            <w:u w:val="single"/>
            <w:lang w:eastAsia="uk-UA"/>
          </w:rPr>
          <w:t>Закону України</w:t>
        </w:r>
      </w:hyperlink>
      <w:r w:rsidRPr="007328D5">
        <w:rPr>
          <w:rFonts w:ascii="Times New Roman" w:eastAsia="Times New Roman" w:hAnsi="Times New Roman" w:cs="Times New Roman"/>
          <w:color w:val="333333"/>
          <w:sz w:val="24"/>
          <w:szCs w:val="24"/>
          <w:lang w:eastAsia="uk-UA"/>
        </w:rPr>
        <w:t>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статус ветеранів війни, гарантії їх соціального </w:t>
      </w:r>
      <w:proofErr w:type="spellStart"/>
      <w:r w:rsidRPr="007328D5">
        <w:rPr>
          <w:rFonts w:ascii="Times New Roman" w:eastAsia="Times New Roman" w:hAnsi="Times New Roman" w:cs="Times New Roman"/>
          <w:color w:val="333333"/>
          <w:sz w:val="24"/>
          <w:szCs w:val="24"/>
          <w:lang w:eastAsia="uk-UA"/>
        </w:rPr>
        <w:t>захисту”</w:t>
      </w:r>
      <w:proofErr w:type="spellEnd"/>
      <w:r w:rsidRPr="007328D5">
        <w:rPr>
          <w:rFonts w:ascii="Times New Roman" w:eastAsia="Times New Roman" w:hAnsi="Times New Roman" w:cs="Times New Roman"/>
          <w:color w:val="333333"/>
          <w:sz w:val="24"/>
          <w:szCs w:val="24"/>
          <w:lang w:eastAsia="uk-UA"/>
        </w:rPr>
        <w:t>, та громадяни, які були віднесені до таких осіб;</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120"/>
      <w:bookmarkEnd w:id="64"/>
      <w:r w:rsidRPr="007328D5">
        <w:rPr>
          <w:rFonts w:ascii="Times New Roman" w:eastAsia="Times New Roman" w:hAnsi="Times New Roman" w:cs="Times New Roman"/>
          <w:i/>
          <w:iCs/>
          <w:color w:val="333333"/>
          <w:sz w:val="24"/>
          <w:szCs w:val="24"/>
          <w:lang w:eastAsia="uk-UA"/>
        </w:rPr>
        <w:lastRenderedPageBreak/>
        <w:t>{Пункт 11 доповнено новим абзацом згідно з Постановою КМ </w:t>
      </w:r>
      <w:hyperlink r:id="rId36" w:anchor="n88"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113"/>
      <w:bookmarkEnd w:id="65"/>
      <w:r w:rsidRPr="007328D5">
        <w:rPr>
          <w:rFonts w:ascii="Times New Roman" w:eastAsia="Times New Roman" w:hAnsi="Times New Roman" w:cs="Times New Roman"/>
          <w:color w:val="333333"/>
          <w:sz w:val="24"/>
          <w:szCs w:val="24"/>
          <w:lang w:eastAsia="uk-UA"/>
        </w:rPr>
        <w:t>діти осіб, визнаних учасниками бойових дій, особами з інвалідністю внаслідок війни, постраждалими учасниками Революції Гідності та особи, які були віднесені до таких дітей, після досягнення ними 18 років - до закінчення такими громадянами навчання у навчальному закладі, але не довше ніж до досягнення 23 років;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119"/>
      <w:bookmarkEnd w:id="66"/>
      <w:r w:rsidRPr="007328D5">
        <w:rPr>
          <w:rFonts w:ascii="Times New Roman" w:eastAsia="Times New Roman" w:hAnsi="Times New Roman" w:cs="Times New Roman"/>
          <w:i/>
          <w:iCs/>
          <w:color w:val="333333"/>
          <w:sz w:val="24"/>
          <w:szCs w:val="24"/>
          <w:lang w:eastAsia="uk-UA"/>
        </w:rPr>
        <w:t>{Пункт 11 доповнено новим абзацом згідно з Постановою КМ </w:t>
      </w:r>
      <w:hyperlink r:id="rId37" w:anchor="n88"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114"/>
      <w:bookmarkEnd w:id="67"/>
      <w:r w:rsidRPr="007328D5">
        <w:rPr>
          <w:rFonts w:ascii="Times New Roman" w:eastAsia="Times New Roman" w:hAnsi="Times New Roman" w:cs="Times New Roman"/>
          <w:color w:val="333333"/>
          <w:sz w:val="24"/>
          <w:szCs w:val="24"/>
          <w:lang w:eastAsia="uk-UA"/>
        </w:rPr>
        <w:t>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антитерористичної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особи, які були віднесені до таких дітей після досягнення ними 18 років, - до закінчення такими громадянами навчання у навчальному закладі, але не довше ніж до досягнення ними 23 років;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118"/>
      <w:bookmarkEnd w:id="68"/>
      <w:r w:rsidRPr="007328D5">
        <w:rPr>
          <w:rFonts w:ascii="Times New Roman" w:eastAsia="Times New Roman" w:hAnsi="Times New Roman" w:cs="Times New Roman"/>
          <w:i/>
          <w:iCs/>
          <w:color w:val="333333"/>
          <w:sz w:val="24"/>
          <w:szCs w:val="24"/>
          <w:lang w:eastAsia="uk-UA"/>
        </w:rPr>
        <w:t>{Пункт 11 доповнено новим абзацом згідно з Постановою КМ </w:t>
      </w:r>
      <w:hyperlink r:id="rId38" w:anchor="n88"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115"/>
      <w:bookmarkEnd w:id="69"/>
      <w:r w:rsidRPr="007328D5">
        <w:rPr>
          <w:rFonts w:ascii="Times New Roman" w:eastAsia="Times New Roman" w:hAnsi="Times New Roman" w:cs="Times New Roman"/>
          <w:color w:val="333333"/>
          <w:sz w:val="24"/>
          <w:szCs w:val="24"/>
          <w:lang w:eastAsia="uk-UA"/>
        </w:rPr>
        <w:t>діти осіб, які загинули або померли внаслідок поранень, каліцтва, контузії чи інших ушкоджень здоров’я, одержаних під час участі у Революції Гідності, а також діти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та особи, які були віднесені до таких дітей після досягнення ними 18 років, - до закінчення такими громадянами навчання у навчальному закладі, але не довше ніж до досягнення ними 23 років;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117"/>
      <w:bookmarkEnd w:id="70"/>
      <w:r w:rsidRPr="007328D5">
        <w:rPr>
          <w:rFonts w:ascii="Times New Roman" w:eastAsia="Times New Roman" w:hAnsi="Times New Roman" w:cs="Times New Roman"/>
          <w:i/>
          <w:iCs/>
          <w:color w:val="333333"/>
          <w:sz w:val="24"/>
          <w:szCs w:val="24"/>
          <w:lang w:eastAsia="uk-UA"/>
        </w:rPr>
        <w:t>{Пункт 11 доповнено новим абзацом згідно з Постановою КМ </w:t>
      </w:r>
      <w:hyperlink r:id="rId39" w:anchor="n88"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16"/>
      <w:bookmarkEnd w:id="71"/>
      <w:r w:rsidRPr="007328D5">
        <w:rPr>
          <w:rFonts w:ascii="Times New Roman" w:eastAsia="Times New Roman" w:hAnsi="Times New Roman" w:cs="Times New Roman"/>
          <w:color w:val="333333"/>
          <w:sz w:val="24"/>
          <w:szCs w:val="24"/>
          <w:lang w:eastAsia="uk-UA"/>
        </w:rPr>
        <w:t>діти, які проживають у населених пунктах на лінії зіткнення, та особи, які були віднесені до таких дітей після досягнення ними 18 років, - до закінчення такими громадянами навчання у навчальному закладі, але не довше ніж до досягнення ними 23 років;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111"/>
      <w:bookmarkEnd w:id="72"/>
      <w:r w:rsidRPr="007328D5">
        <w:rPr>
          <w:rFonts w:ascii="Times New Roman" w:eastAsia="Times New Roman" w:hAnsi="Times New Roman" w:cs="Times New Roman"/>
          <w:i/>
          <w:iCs/>
          <w:color w:val="333333"/>
          <w:sz w:val="24"/>
          <w:szCs w:val="24"/>
          <w:lang w:eastAsia="uk-UA"/>
        </w:rPr>
        <w:t>{Пункт 11 доповнено новим абзацом згідно з Постановою КМ </w:t>
      </w:r>
      <w:hyperlink r:id="rId40" w:anchor="n88"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59"/>
      <w:bookmarkEnd w:id="73"/>
      <w:r w:rsidRPr="007328D5">
        <w:rPr>
          <w:rFonts w:ascii="Times New Roman" w:eastAsia="Times New Roman" w:hAnsi="Times New Roman" w:cs="Times New Roman"/>
          <w:color w:val="333333"/>
          <w:sz w:val="24"/>
          <w:szCs w:val="24"/>
          <w:lang w:eastAsia="uk-UA"/>
        </w:rPr>
        <w:t>діти, зареєстровані як внутрішньо переміщені особи, та особи, які взяті на облік як внутрішньо переміщені особи після досягнення ними 18 років, - до закінчення такими громадянами навчання у навчальному закладі, але не довше ніж до досягнення ними 23 років;</w:t>
      </w:r>
    </w:p>
    <w:p w:rsidR="007328D5" w:rsidRPr="007328D5" w:rsidRDefault="007328D5" w:rsidP="007328D5">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74" w:name="n121"/>
      <w:bookmarkEnd w:id="74"/>
      <w:r w:rsidRPr="007328D5">
        <w:rPr>
          <w:rFonts w:ascii="Times New Roman" w:eastAsia="Times New Roman" w:hAnsi="Times New Roman" w:cs="Times New Roman"/>
          <w:i/>
          <w:iCs/>
          <w:color w:val="333333"/>
          <w:sz w:val="24"/>
          <w:szCs w:val="24"/>
          <w:lang w:eastAsia="uk-UA"/>
        </w:rPr>
        <w:t>{Абзац десятий пункту 11 в редакції Постанови КМ </w:t>
      </w:r>
      <w:hyperlink r:id="rId41" w:anchor="n95" w:tgtFrame="_blank" w:history="1">
        <w:r w:rsidRPr="007328D5">
          <w:rPr>
            <w:rFonts w:ascii="Times New Roman" w:eastAsia="Times New Roman" w:hAnsi="Times New Roman" w:cs="Times New Roman"/>
            <w:i/>
            <w:iCs/>
            <w:color w:val="000099"/>
            <w:sz w:val="24"/>
            <w:szCs w:val="24"/>
            <w:u w:val="single"/>
            <w:lang w:eastAsia="uk-UA"/>
          </w:rPr>
          <w:t>№ 686 від 17.07.2019</w:t>
        </w:r>
      </w:hyperlink>
      <w:r w:rsidRPr="007328D5">
        <w:rPr>
          <w:rFonts w:ascii="Times New Roman" w:eastAsia="Times New Roman" w:hAnsi="Times New Roman" w:cs="Times New Roman"/>
          <w:i/>
          <w:iCs/>
          <w:color w:val="333333"/>
          <w:sz w:val="24"/>
          <w:szCs w:val="24"/>
          <w:lang w:eastAsia="uk-UA"/>
        </w:rPr>
        <w:t>}</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0"/>
      <w:bookmarkEnd w:id="75"/>
      <w:r w:rsidRPr="007328D5">
        <w:rPr>
          <w:rFonts w:ascii="Times New Roman" w:eastAsia="Times New Roman" w:hAnsi="Times New Roman" w:cs="Times New Roman"/>
          <w:color w:val="333333"/>
          <w:sz w:val="24"/>
          <w:szCs w:val="24"/>
          <w:lang w:eastAsia="uk-UA"/>
        </w:rPr>
        <w:t>вступники та здобувачі вищої освіти, які вступають або навчаються на спеціальностях (</w:t>
      </w:r>
      <w:proofErr w:type="spellStart"/>
      <w:r w:rsidRPr="007328D5">
        <w:rPr>
          <w:rFonts w:ascii="Times New Roman" w:eastAsia="Times New Roman" w:hAnsi="Times New Roman" w:cs="Times New Roman"/>
          <w:color w:val="333333"/>
          <w:sz w:val="24"/>
          <w:szCs w:val="24"/>
          <w:lang w:eastAsia="uk-UA"/>
        </w:rPr>
        <w:t>спеціалізаціях</w:t>
      </w:r>
      <w:proofErr w:type="spellEnd"/>
      <w:r w:rsidRPr="007328D5">
        <w:rPr>
          <w:rFonts w:ascii="Times New Roman" w:eastAsia="Times New Roman" w:hAnsi="Times New Roman" w:cs="Times New Roman"/>
          <w:color w:val="333333"/>
          <w:sz w:val="24"/>
          <w:szCs w:val="24"/>
          <w:lang w:eastAsia="uk-UA"/>
        </w:rPr>
        <w:t>), для яких встановлюються академічні стипендії у підвищеному розмірі відповідно до </w:t>
      </w:r>
      <w:hyperlink r:id="rId42" w:anchor="n45" w:tgtFrame="_blank" w:history="1">
        <w:r w:rsidRPr="007328D5">
          <w:rPr>
            <w:rFonts w:ascii="Times New Roman" w:eastAsia="Times New Roman" w:hAnsi="Times New Roman" w:cs="Times New Roman"/>
            <w:color w:val="000099"/>
            <w:sz w:val="24"/>
            <w:szCs w:val="24"/>
            <w:u w:val="single"/>
            <w:lang w:eastAsia="uk-UA"/>
          </w:rPr>
          <w:t>переліку</w:t>
        </w:r>
      </w:hyperlink>
      <w:r w:rsidRPr="007328D5">
        <w:rPr>
          <w:rFonts w:ascii="Times New Roman" w:eastAsia="Times New Roman" w:hAnsi="Times New Roman" w:cs="Times New Roman"/>
          <w:color w:val="333333"/>
          <w:sz w:val="24"/>
          <w:szCs w:val="24"/>
          <w:lang w:eastAsia="uk-UA"/>
        </w:rPr>
        <w:t>, затвердженого постановою Кабінету Міністрів України від 28 грудня 2016 р. № 1047.</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1"/>
      <w:bookmarkEnd w:id="76"/>
      <w:r w:rsidRPr="007328D5">
        <w:rPr>
          <w:rFonts w:ascii="Times New Roman" w:eastAsia="Times New Roman" w:hAnsi="Times New Roman" w:cs="Times New Roman"/>
          <w:color w:val="333333"/>
          <w:sz w:val="24"/>
          <w:szCs w:val="24"/>
          <w:lang w:eastAsia="uk-UA"/>
        </w:rPr>
        <w:t>Особи, які належать до категорій, що відповідно до цього пункту мають право на переваги щодо пільгового кредитування, підтверджують таке право відповідними документами, дійсними на момент укладення угоди.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2"/>
      <w:bookmarkEnd w:id="77"/>
      <w:r w:rsidRPr="007328D5">
        <w:rPr>
          <w:rFonts w:ascii="Times New Roman" w:eastAsia="Times New Roman" w:hAnsi="Times New Roman" w:cs="Times New Roman"/>
          <w:color w:val="333333"/>
          <w:sz w:val="24"/>
          <w:szCs w:val="24"/>
          <w:lang w:eastAsia="uk-UA"/>
        </w:rPr>
        <w:t>12. Кошти для пільгового кредитування (далі - кредит) надаються одержувачу кредиту на підставі угоди між таким одержувачем та навчальним закладом в особі його керівника (далі - угода), форма якої затверджується МОН.</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3"/>
      <w:bookmarkEnd w:id="78"/>
      <w:r w:rsidRPr="007328D5">
        <w:rPr>
          <w:rFonts w:ascii="Times New Roman" w:eastAsia="Times New Roman" w:hAnsi="Times New Roman" w:cs="Times New Roman"/>
          <w:color w:val="333333"/>
          <w:sz w:val="24"/>
          <w:szCs w:val="24"/>
          <w:lang w:eastAsia="uk-UA"/>
        </w:rPr>
        <w:lastRenderedPageBreak/>
        <w:t>У разі коли одержувач кредиту є неповнолітньою особою, угода укладається з одним з його батьків або з особою, яка є його законним представником. Після досягнення одержувачем кредиту повноліття він укладає з навчальним закладом угоду із збереженням всіх істотних умов попередньої угоди.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64"/>
      <w:bookmarkEnd w:id="79"/>
      <w:r w:rsidRPr="007328D5">
        <w:rPr>
          <w:rFonts w:ascii="Times New Roman" w:eastAsia="Times New Roman" w:hAnsi="Times New Roman" w:cs="Times New Roman"/>
          <w:color w:val="333333"/>
          <w:sz w:val="24"/>
          <w:szCs w:val="24"/>
          <w:lang w:eastAsia="uk-UA"/>
        </w:rPr>
        <w:t>У разі реорганізації навчального закладу, з яким укладено угоду, одержувач кредиту укладає угоду з правонаступником такого навчального закладу із збереженням всіх істотних умов попередньої угоди.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65"/>
      <w:bookmarkEnd w:id="80"/>
      <w:r w:rsidRPr="007328D5">
        <w:rPr>
          <w:rFonts w:ascii="Times New Roman" w:eastAsia="Times New Roman" w:hAnsi="Times New Roman" w:cs="Times New Roman"/>
          <w:color w:val="333333"/>
          <w:sz w:val="24"/>
          <w:szCs w:val="24"/>
          <w:lang w:eastAsia="uk-UA"/>
        </w:rPr>
        <w:t>13. Для укладення угоди одержувач кредиту (у разі, коли він є неповнолітньою особою, - один з його батьків або особа, яка є його законним представником) подає до навчального закладу свій паспорт та довідку про присвоєння йому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карти платника податків та офіційно повідомили про це відповідному контролюючому органу і мають відмітку в паспорті).</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66"/>
      <w:bookmarkEnd w:id="81"/>
      <w:r w:rsidRPr="007328D5">
        <w:rPr>
          <w:rFonts w:ascii="Times New Roman" w:eastAsia="Times New Roman" w:hAnsi="Times New Roman" w:cs="Times New Roman"/>
          <w:color w:val="333333"/>
          <w:sz w:val="24"/>
          <w:szCs w:val="24"/>
          <w:lang w:eastAsia="uk-UA"/>
        </w:rPr>
        <w:t>14. Угода укладається у трьох примірниках. Два примірники угоди передаються кожній із сторін, що її уклали. Третій примірник угоди передається навчальними закладами органу, що встановив таким закладам бюджетні асигнування для пільгового кредитування, а саме:</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67"/>
      <w:bookmarkEnd w:id="82"/>
      <w:r w:rsidRPr="007328D5">
        <w:rPr>
          <w:rFonts w:ascii="Times New Roman" w:eastAsia="Times New Roman" w:hAnsi="Times New Roman" w:cs="Times New Roman"/>
          <w:color w:val="333333"/>
          <w:sz w:val="24"/>
          <w:szCs w:val="24"/>
          <w:lang w:eastAsia="uk-UA"/>
        </w:rPr>
        <w:t>державними вищими навчальними закладами III-IV рівня акредитації та вищими навчальними закладами I-II рівня акредитації, які входять до їх складу без статусу окремої юридичної особи, - центральному органу виконавчої влади, до сфери управління якого вони належать;</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68"/>
      <w:bookmarkEnd w:id="83"/>
      <w:r w:rsidRPr="007328D5">
        <w:rPr>
          <w:rFonts w:ascii="Times New Roman" w:eastAsia="Times New Roman" w:hAnsi="Times New Roman" w:cs="Times New Roman"/>
          <w:color w:val="333333"/>
          <w:sz w:val="24"/>
          <w:szCs w:val="24"/>
          <w:lang w:eastAsia="uk-UA"/>
        </w:rPr>
        <w:t>професійно-технічними навчальними закладами державної або комунальної форми власності, вищими навчальними закладами I-II рівня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вищими навчальними закладами комунальної форми власності - департаментам (управлінням) освіти обласних, Київської міської держадміністрацій;</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69"/>
      <w:bookmarkEnd w:id="84"/>
      <w:r w:rsidRPr="007328D5">
        <w:rPr>
          <w:rFonts w:ascii="Times New Roman" w:eastAsia="Times New Roman" w:hAnsi="Times New Roman" w:cs="Times New Roman"/>
          <w:color w:val="333333"/>
          <w:sz w:val="24"/>
          <w:szCs w:val="24"/>
          <w:lang w:eastAsia="uk-UA"/>
        </w:rPr>
        <w:t>вищими навчальними закладами приватної форми власності - МОН.</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70"/>
      <w:bookmarkEnd w:id="85"/>
      <w:r w:rsidRPr="007328D5">
        <w:rPr>
          <w:rFonts w:ascii="Times New Roman" w:eastAsia="Times New Roman" w:hAnsi="Times New Roman" w:cs="Times New Roman"/>
          <w:color w:val="333333"/>
          <w:sz w:val="24"/>
          <w:szCs w:val="24"/>
          <w:lang w:eastAsia="uk-UA"/>
        </w:rPr>
        <w:t>15. Державні вищі навчальні заклади III-IV рівня акредитації та вищі навчальні заклади I-II рівня акредитації, які входять до їх складу без статусу окремої юридичної особи, що належать до сфери управління центральних органів виконавчої влади, МОН, а також приватні вищі навчальні заклади, що у поточному бюджетному періоді отримали бюджетні асигнування для пільгового кредитування, за підсумками дев’яти місяців та після закінчення бюджетного періоду до 15 числа місяця, що настає за звітним, надсилають МОН за встановленою ним формою інформацію про використання коштів, передбачених у державному бюджеті для пільгового кредитування, з метою її узагальнення і подання до 30 числа відповідного місяця Мінфіну.</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71"/>
      <w:bookmarkEnd w:id="86"/>
      <w:r w:rsidRPr="007328D5">
        <w:rPr>
          <w:rFonts w:ascii="Times New Roman" w:eastAsia="Times New Roman" w:hAnsi="Times New Roman" w:cs="Times New Roman"/>
          <w:color w:val="333333"/>
          <w:sz w:val="24"/>
          <w:szCs w:val="24"/>
          <w:lang w:eastAsia="uk-UA"/>
        </w:rPr>
        <w:t>16. Відображення у бухгалтерському обліку операцій, пов’язаних з використанням коштів, передбачених у відповідному бюджеті для пільгового кредитування, реєстрація та облік зобов’язань в органах Казначейства, складення, подання фінансової та бюджетної звітності, а також контроль за цільовим та ефективним використанням наданих коштів здійснюються в порядку, встановленому законодавством.</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72"/>
      <w:bookmarkEnd w:id="87"/>
      <w:r w:rsidRPr="007328D5">
        <w:rPr>
          <w:rFonts w:ascii="Times New Roman" w:eastAsia="Times New Roman" w:hAnsi="Times New Roman" w:cs="Times New Roman"/>
          <w:color w:val="333333"/>
          <w:sz w:val="24"/>
          <w:szCs w:val="24"/>
          <w:lang w:eastAsia="uk-UA"/>
        </w:rPr>
        <w:t xml:space="preserve">17. Одержувачі кредиту, відраховані в установленому порядку з навчального закладу до закінчення ними навчання за певним освітнім (освітньо-кваліфікаційним) рівнем освіти, втрачають право на навчання за рахунок пільгового кредитування у разі подальшого зарахування або продовження навчання у будь-якому навчальному закладі такого ж типу, крім випадку переведення в установленому законодавством порядку одержувача кредиту до іншого навчального закладу на навчання за тим же освітнім (освітньо-кваліфікаційним) </w:t>
      </w:r>
      <w:r w:rsidRPr="007328D5">
        <w:rPr>
          <w:rFonts w:ascii="Times New Roman" w:eastAsia="Times New Roman" w:hAnsi="Times New Roman" w:cs="Times New Roman"/>
          <w:color w:val="333333"/>
          <w:sz w:val="24"/>
          <w:szCs w:val="24"/>
          <w:lang w:eastAsia="uk-UA"/>
        </w:rPr>
        <w:lastRenderedPageBreak/>
        <w:t>рівнем освіти. У такому випадку одержувач кредиту укладає угоду з навчальним закладом, до якого його переведено на навчання, із збереженням всіх істотних умов попередньої угоди.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73"/>
      <w:bookmarkEnd w:id="88"/>
      <w:r w:rsidRPr="007328D5">
        <w:rPr>
          <w:rFonts w:ascii="Times New Roman" w:eastAsia="Times New Roman" w:hAnsi="Times New Roman" w:cs="Times New Roman"/>
          <w:color w:val="333333"/>
          <w:sz w:val="24"/>
          <w:szCs w:val="24"/>
          <w:lang w:eastAsia="uk-UA"/>
        </w:rPr>
        <w:t>У разі відрахування одержувача кредиту відповідно до абзацу першого цього пункту, навчальний заклад у десятиденний строк з дати відрахування оголошує конкурс на одержання пільгового кредитування серед здобувачів освіти, які навчаються у цьому навчальному закладі за рахунок коштів фізичних та юридичних осіб. У такому випадку рішення про пільгове кредитування приймається вченою (педагогічною) радою навчального закладу на підставах та умовах, визначених цим Порядком. У разі коли рішення щодо пільгового кредитування не буде прийнято, навчальний заклад повідомляє органу, який встановив йому бюджетні призначення на пільгове кредитування (центральний орган виконавчої влади, до сфери управління якого належить такий заклад, або відповідний департамент (управління) освіти обласної, Київської міської держадміністрації), про відрахування одержувача кредиту і повертає невикористані кошти у розмірі, пропорційному середньомісячними витратам навчального закладу на навчання одержувача кредиту у поточному бюджетному періоді. У разі відрахування одержувача кредиту до закінчення певного місяця під час повернення коштів витрати навчального закладу за цей місяць враховуються як за повний місяць.</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74"/>
      <w:bookmarkEnd w:id="89"/>
      <w:r w:rsidRPr="007328D5">
        <w:rPr>
          <w:rFonts w:ascii="Times New Roman" w:eastAsia="Times New Roman" w:hAnsi="Times New Roman" w:cs="Times New Roman"/>
          <w:color w:val="333333"/>
          <w:sz w:val="24"/>
          <w:szCs w:val="24"/>
          <w:lang w:eastAsia="uk-UA"/>
        </w:rPr>
        <w:t>18. Сума кредиту повертається із сплатою трьох відсотків річних суми заборгованості за кредитом протягом п’ятнадцяти років починаючи з дванадцятого місяця після здобуття одержувачем кредиту в установленому порядку відповідного освітнього (освітньо-кваліфікаційного) рівня до державного бюджету або до місцевих бюджетів з виплатою щороку однієї п'ятнадцятої частини загальної суми одержаного кредиту та відсотків за користування ним.</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75"/>
      <w:bookmarkEnd w:id="90"/>
      <w:r w:rsidRPr="007328D5">
        <w:rPr>
          <w:rFonts w:ascii="Times New Roman" w:eastAsia="Times New Roman" w:hAnsi="Times New Roman" w:cs="Times New Roman"/>
          <w:color w:val="333333"/>
          <w:sz w:val="24"/>
          <w:szCs w:val="24"/>
          <w:lang w:eastAsia="uk-UA"/>
        </w:rPr>
        <w:t>Одержувач кредиту за рахунок державного бюджету повертає кредит та відсотки за користування ним через навчальний заклад на рахунок МОН, інших центральних органів виконавчої влади, до сфери яких належить навчальний заклад на дату оплати, з подальшим зарахуванням коштів до державного бюджету.</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76"/>
      <w:bookmarkEnd w:id="91"/>
      <w:r w:rsidRPr="007328D5">
        <w:rPr>
          <w:rFonts w:ascii="Times New Roman" w:eastAsia="Times New Roman" w:hAnsi="Times New Roman" w:cs="Times New Roman"/>
          <w:color w:val="333333"/>
          <w:sz w:val="24"/>
          <w:szCs w:val="24"/>
          <w:lang w:eastAsia="uk-UA"/>
        </w:rPr>
        <w:t>Одержувач кредиту за рахунок місцевого бюджету повертає кредит і відсотки за користування ним через навчальний заклад на рахунок відповідного департаменту (управління) освіти обласної або Київської міської держадміністрації з подальшим зарахуванням коштів до відповідного місцевого бюджету.</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77"/>
      <w:bookmarkEnd w:id="92"/>
      <w:r w:rsidRPr="007328D5">
        <w:rPr>
          <w:rFonts w:ascii="Times New Roman" w:eastAsia="Times New Roman" w:hAnsi="Times New Roman" w:cs="Times New Roman"/>
          <w:color w:val="333333"/>
          <w:sz w:val="24"/>
          <w:szCs w:val="24"/>
          <w:lang w:eastAsia="uk-UA"/>
        </w:rPr>
        <w:t>Одержувачі кредиту, відраховані в установленому порядку з навчального закладу з підстав, визначених</w:t>
      </w:r>
      <w:hyperlink r:id="rId43" w:anchor="n808" w:tgtFrame="_blank" w:history="1">
        <w:r w:rsidRPr="007328D5">
          <w:rPr>
            <w:rFonts w:ascii="Times New Roman" w:eastAsia="Times New Roman" w:hAnsi="Times New Roman" w:cs="Times New Roman"/>
            <w:color w:val="000099"/>
            <w:sz w:val="24"/>
            <w:szCs w:val="24"/>
            <w:u w:val="single"/>
            <w:lang w:eastAsia="uk-UA"/>
          </w:rPr>
          <w:t> </w:t>
        </w:r>
      </w:hyperlink>
      <w:hyperlink r:id="rId44" w:anchor="n808" w:tgtFrame="_blank" w:history="1">
        <w:r w:rsidRPr="007328D5">
          <w:rPr>
            <w:rFonts w:ascii="Times New Roman" w:eastAsia="Times New Roman" w:hAnsi="Times New Roman" w:cs="Times New Roman"/>
            <w:color w:val="000099"/>
            <w:sz w:val="24"/>
            <w:szCs w:val="24"/>
            <w:u w:val="single"/>
            <w:lang w:eastAsia="uk-UA"/>
          </w:rPr>
          <w:t>пунктами 2</w:t>
        </w:r>
      </w:hyperlink>
      <w:r w:rsidRPr="007328D5">
        <w:rPr>
          <w:rFonts w:ascii="Times New Roman" w:eastAsia="Times New Roman" w:hAnsi="Times New Roman" w:cs="Times New Roman"/>
          <w:color w:val="333333"/>
          <w:sz w:val="24"/>
          <w:szCs w:val="24"/>
          <w:lang w:eastAsia="uk-UA"/>
        </w:rPr>
        <w:t>, </w:t>
      </w:r>
      <w:hyperlink r:id="rId45" w:anchor="n810" w:tgtFrame="_blank" w:history="1">
        <w:r w:rsidRPr="007328D5">
          <w:rPr>
            <w:rFonts w:ascii="Times New Roman" w:eastAsia="Times New Roman" w:hAnsi="Times New Roman" w:cs="Times New Roman"/>
            <w:color w:val="000099"/>
            <w:sz w:val="24"/>
            <w:szCs w:val="24"/>
            <w:u w:val="single"/>
            <w:lang w:eastAsia="uk-UA"/>
          </w:rPr>
          <w:t>4-6</w:t>
        </w:r>
      </w:hyperlink>
      <w:r w:rsidRPr="007328D5">
        <w:rPr>
          <w:rFonts w:ascii="Times New Roman" w:eastAsia="Times New Roman" w:hAnsi="Times New Roman" w:cs="Times New Roman"/>
          <w:color w:val="333333"/>
          <w:sz w:val="24"/>
          <w:szCs w:val="24"/>
          <w:lang w:eastAsia="uk-UA"/>
        </w:rPr>
        <w:t xml:space="preserve"> частини першої статті 46 Закону України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вищу </w:t>
      </w:r>
      <w:proofErr w:type="spellStart"/>
      <w:r w:rsidRPr="007328D5">
        <w:rPr>
          <w:rFonts w:ascii="Times New Roman" w:eastAsia="Times New Roman" w:hAnsi="Times New Roman" w:cs="Times New Roman"/>
          <w:color w:val="333333"/>
          <w:sz w:val="24"/>
          <w:szCs w:val="24"/>
          <w:lang w:eastAsia="uk-UA"/>
        </w:rPr>
        <w:t>освіту”</w:t>
      </w:r>
      <w:proofErr w:type="spellEnd"/>
      <w:r w:rsidRPr="007328D5">
        <w:rPr>
          <w:rFonts w:ascii="Times New Roman" w:eastAsia="Times New Roman" w:hAnsi="Times New Roman" w:cs="Times New Roman"/>
          <w:color w:val="333333"/>
          <w:sz w:val="24"/>
          <w:szCs w:val="24"/>
          <w:lang w:eastAsia="uk-UA"/>
        </w:rPr>
        <w:t>, повертають кредит та відсотки за користування ним починаючи з третього місяця після відрахування за процедурою, визначеною цим пунктом.</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78"/>
      <w:bookmarkEnd w:id="93"/>
      <w:r w:rsidRPr="007328D5">
        <w:rPr>
          <w:rFonts w:ascii="Times New Roman" w:eastAsia="Times New Roman" w:hAnsi="Times New Roman" w:cs="Times New Roman"/>
          <w:color w:val="333333"/>
          <w:sz w:val="24"/>
          <w:szCs w:val="24"/>
          <w:lang w:eastAsia="uk-UA"/>
        </w:rPr>
        <w:t>У разі коли одержувач кредиту під час навчання в установленому порядку був переведений на навчання за державним замовленням, він повертає кредит та відсотки за користування ним за процедурою та у розмірах, визначених цим Порядком.</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79"/>
      <w:bookmarkEnd w:id="94"/>
      <w:r w:rsidRPr="007328D5">
        <w:rPr>
          <w:rFonts w:ascii="Times New Roman" w:eastAsia="Times New Roman" w:hAnsi="Times New Roman" w:cs="Times New Roman"/>
          <w:color w:val="333333"/>
          <w:sz w:val="24"/>
          <w:szCs w:val="24"/>
          <w:lang w:eastAsia="uk-UA"/>
        </w:rPr>
        <w:t>19. Одержувачі кредиту з числа інвалідів I групи звільняються від сплати кредиту та відсотків за користування ним.</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80"/>
      <w:bookmarkEnd w:id="95"/>
      <w:r w:rsidRPr="007328D5">
        <w:rPr>
          <w:rFonts w:ascii="Times New Roman" w:eastAsia="Times New Roman" w:hAnsi="Times New Roman" w:cs="Times New Roman"/>
          <w:color w:val="333333"/>
          <w:sz w:val="24"/>
          <w:szCs w:val="24"/>
          <w:lang w:eastAsia="uk-UA"/>
        </w:rPr>
        <w:t>Одержувач кредиту, який має одну дитину, звільняється від сплати відсотків за користування кредитом. У разі народження першої дитини під час повернення кредиту звільнення від сплати відсотків здійснюється з року державної реєстрації народження дитини.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81"/>
      <w:bookmarkEnd w:id="96"/>
      <w:r w:rsidRPr="007328D5">
        <w:rPr>
          <w:rFonts w:ascii="Times New Roman" w:eastAsia="Times New Roman" w:hAnsi="Times New Roman" w:cs="Times New Roman"/>
          <w:color w:val="333333"/>
          <w:sz w:val="24"/>
          <w:szCs w:val="24"/>
          <w:lang w:eastAsia="uk-UA"/>
        </w:rPr>
        <w:t>Одержувач кредиту, який має двох дітей, сплачує 75 відсотків суми заборгованості за кредитом, а одержувач кредиту, який має трьох і більше дітей - 50 відсотків.</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82"/>
      <w:bookmarkEnd w:id="97"/>
      <w:r w:rsidRPr="007328D5">
        <w:rPr>
          <w:rFonts w:ascii="Times New Roman" w:eastAsia="Times New Roman" w:hAnsi="Times New Roman" w:cs="Times New Roman"/>
          <w:color w:val="333333"/>
          <w:sz w:val="24"/>
          <w:szCs w:val="24"/>
          <w:lang w:eastAsia="uk-UA"/>
        </w:rPr>
        <w:t>У разі народження другої (третьої) дитини під час повернення кредиту, одержувач кредиту сплачує зменшену суму заборгованості за користування кредитом з року державної реєстрації народження дитини.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83"/>
      <w:bookmarkEnd w:id="98"/>
      <w:r w:rsidRPr="007328D5">
        <w:rPr>
          <w:rFonts w:ascii="Times New Roman" w:eastAsia="Times New Roman" w:hAnsi="Times New Roman" w:cs="Times New Roman"/>
          <w:color w:val="333333"/>
          <w:sz w:val="24"/>
          <w:szCs w:val="24"/>
          <w:lang w:eastAsia="uk-UA"/>
        </w:rPr>
        <w:lastRenderedPageBreak/>
        <w:t>Щороку на момент сплати суми заборгованості і відсотків за користування кредитом одержувач кредиту подає до навчального закладу інформацію про склад сім'ї (у письмовому вигляді у довільній формі), довідки про реєстрацію місця проживання особи на кожного члена сім’ї, засвідчену (засвідчені) в установленому порядку копію (копії) свідоцтва про народження дитини (дітей) та пред’являє паспорт.</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84"/>
      <w:bookmarkEnd w:id="99"/>
      <w:r w:rsidRPr="007328D5">
        <w:rPr>
          <w:rFonts w:ascii="Times New Roman" w:eastAsia="Times New Roman" w:hAnsi="Times New Roman" w:cs="Times New Roman"/>
          <w:color w:val="333333"/>
          <w:sz w:val="24"/>
          <w:szCs w:val="24"/>
          <w:lang w:eastAsia="uk-UA"/>
        </w:rPr>
        <w:t>20. Обов’язок ведення претензійно-позовної роботи у разі невиконання одержувачем кредиту умов угоди, ухилення від повернення кредиту та/або відсотків за користування ним покладається на відповідний навчальний заклад.</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85"/>
      <w:bookmarkEnd w:id="100"/>
      <w:r w:rsidRPr="007328D5">
        <w:rPr>
          <w:rFonts w:ascii="Times New Roman" w:eastAsia="Times New Roman" w:hAnsi="Times New Roman" w:cs="Times New Roman"/>
          <w:color w:val="333333"/>
          <w:sz w:val="24"/>
          <w:szCs w:val="24"/>
          <w:lang w:eastAsia="uk-UA"/>
        </w:rPr>
        <w:t>Позовна давність на вимоги щодо погашення кредиту до державного та місцевих бюджетів не поширюється.</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86"/>
      <w:bookmarkEnd w:id="101"/>
      <w:r w:rsidRPr="007328D5">
        <w:rPr>
          <w:rFonts w:ascii="Times New Roman" w:eastAsia="Times New Roman" w:hAnsi="Times New Roman" w:cs="Times New Roman"/>
          <w:color w:val="333333"/>
          <w:sz w:val="24"/>
          <w:szCs w:val="24"/>
          <w:lang w:eastAsia="uk-UA"/>
        </w:rPr>
        <w:t>Заборгованість, що утворилася внаслідок невиконання одержувачем кредиту умов угоди, ухилення від повернення кредиту та/або відсотків за користування ним, не вважається такою, що допущена з вини навчального закладу за умови, що таким закладом у повній мірі вжиті (вживаються) заходи для повернення кредиту та/або відсотків за користування ним.</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7"/>
      <w:bookmarkEnd w:id="102"/>
      <w:r w:rsidRPr="007328D5">
        <w:rPr>
          <w:rFonts w:ascii="Times New Roman" w:eastAsia="Times New Roman" w:hAnsi="Times New Roman" w:cs="Times New Roman"/>
          <w:color w:val="333333"/>
          <w:sz w:val="24"/>
          <w:szCs w:val="24"/>
          <w:lang w:eastAsia="uk-UA"/>
        </w:rPr>
        <w:t>21. Одержувач кредиту може повернути кредит раніше встановленого в угоді строку.</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88"/>
      <w:bookmarkEnd w:id="103"/>
      <w:r w:rsidRPr="007328D5">
        <w:rPr>
          <w:rFonts w:ascii="Times New Roman" w:eastAsia="Times New Roman" w:hAnsi="Times New Roman" w:cs="Times New Roman"/>
          <w:color w:val="333333"/>
          <w:sz w:val="24"/>
          <w:szCs w:val="24"/>
          <w:lang w:eastAsia="uk-UA"/>
        </w:rPr>
        <w:t>22. Кредит та відсотки за користування ним не повертаються в разі смерті одержувача кредиту або встановлення йому інвалідності I групи на момент виплати.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9"/>
      <w:bookmarkEnd w:id="104"/>
      <w:r w:rsidRPr="007328D5">
        <w:rPr>
          <w:rFonts w:ascii="Times New Roman" w:eastAsia="Times New Roman" w:hAnsi="Times New Roman" w:cs="Times New Roman"/>
          <w:color w:val="333333"/>
          <w:sz w:val="24"/>
          <w:szCs w:val="24"/>
          <w:lang w:eastAsia="uk-UA"/>
        </w:rPr>
        <w:t>23. Одержувач кредиту, який після закінчення навчального закладу працював безперервно за фахом не менше ніж п’ять років за основним місцем роботи у державному або комунальному закладі чи установі, що розташовані у сільській місцевості, кредит та відсотки за користування ним не повертає, що підтверджується щороку на момент оплати довідкою з місця роботи.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90"/>
      <w:bookmarkEnd w:id="105"/>
      <w:r w:rsidRPr="007328D5">
        <w:rPr>
          <w:rFonts w:ascii="Times New Roman" w:eastAsia="Times New Roman" w:hAnsi="Times New Roman" w:cs="Times New Roman"/>
          <w:color w:val="333333"/>
          <w:sz w:val="24"/>
          <w:szCs w:val="24"/>
          <w:lang w:eastAsia="uk-UA"/>
        </w:rPr>
        <w:t>24. Строк повернення кредиту продовжується на підставі змін, внесених до угоди, на період:</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91"/>
      <w:bookmarkEnd w:id="106"/>
      <w:r w:rsidRPr="007328D5">
        <w:rPr>
          <w:rFonts w:ascii="Times New Roman" w:eastAsia="Times New Roman" w:hAnsi="Times New Roman" w:cs="Times New Roman"/>
          <w:color w:val="333333"/>
          <w:sz w:val="24"/>
          <w:szCs w:val="24"/>
          <w:lang w:eastAsia="uk-UA"/>
        </w:rPr>
        <w:t>призову одержувача кредиту на строкову військову службу або військову службу за призовом під час мобілізації на особливий період;</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92"/>
      <w:bookmarkEnd w:id="107"/>
      <w:r w:rsidRPr="007328D5">
        <w:rPr>
          <w:rFonts w:ascii="Times New Roman" w:eastAsia="Times New Roman" w:hAnsi="Times New Roman" w:cs="Times New Roman"/>
          <w:color w:val="333333"/>
          <w:sz w:val="24"/>
          <w:szCs w:val="24"/>
          <w:lang w:eastAsia="uk-UA"/>
        </w:rPr>
        <w:t>перебування одержувача кредиту у відпустці по догляду за дитиною до досягнення нею трирічного віку;</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93"/>
      <w:bookmarkEnd w:id="108"/>
      <w:r w:rsidRPr="007328D5">
        <w:rPr>
          <w:rFonts w:ascii="Times New Roman" w:eastAsia="Times New Roman" w:hAnsi="Times New Roman" w:cs="Times New Roman"/>
          <w:color w:val="333333"/>
          <w:sz w:val="24"/>
          <w:szCs w:val="24"/>
          <w:lang w:eastAsia="uk-UA"/>
        </w:rPr>
        <w:t>перебування одержувача кредиту в академічній відпустці, наданій в установленому законодавством порядку;</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94"/>
      <w:bookmarkEnd w:id="109"/>
      <w:r w:rsidRPr="007328D5">
        <w:rPr>
          <w:rFonts w:ascii="Times New Roman" w:eastAsia="Times New Roman" w:hAnsi="Times New Roman" w:cs="Times New Roman"/>
          <w:color w:val="333333"/>
          <w:sz w:val="24"/>
          <w:szCs w:val="24"/>
          <w:lang w:eastAsia="uk-UA"/>
        </w:rPr>
        <w:t>вступу одержувача кредиту до навчального закладу для здобуття вищого рівня освіти або до аспірантури (ад’юнктури).</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95"/>
      <w:bookmarkEnd w:id="110"/>
      <w:r w:rsidRPr="007328D5">
        <w:rPr>
          <w:rFonts w:ascii="Times New Roman" w:eastAsia="Times New Roman" w:hAnsi="Times New Roman" w:cs="Times New Roman"/>
          <w:color w:val="333333"/>
          <w:sz w:val="24"/>
          <w:szCs w:val="24"/>
          <w:lang w:eastAsia="uk-UA"/>
        </w:rPr>
        <w:t>25. Обласні та Київська міська держадміністрації можуть встановлювати додаткові умови стосовно пільгового кредитування, що надається за рахунок коштів відповідних місцевих бюджетів.</w:t>
      </w:r>
    </w:p>
    <w:p w:rsidR="007328D5" w:rsidRPr="007328D5" w:rsidRDefault="007328D5" w:rsidP="007328D5">
      <w:pPr>
        <w:spacing w:after="0" w:line="240" w:lineRule="auto"/>
        <w:rPr>
          <w:rFonts w:ascii="Times New Roman" w:eastAsia="Times New Roman" w:hAnsi="Times New Roman" w:cs="Times New Roman"/>
          <w:sz w:val="24"/>
          <w:szCs w:val="24"/>
          <w:lang w:eastAsia="uk-UA"/>
        </w:rPr>
      </w:pPr>
      <w:bookmarkStart w:id="111" w:name="n103"/>
      <w:bookmarkEnd w:id="111"/>
      <w:r w:rsidRPr="007328D5">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tblPr>
      <w:tblGrid>
        <w:gridCol w:w="3858"/>
        <w:gridCol w:w="5787"/>
      </w:tblGrid>
      <w:tr w:rsidR="007328D5" w:rsidRPr="007328D5" w:rsidTr="007328D5">
        <w:tc>
          <w:tcPr>
            <w:tcW w:w="2000" w:type="pct"/>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150" w:after="150" w:line="240" w:lineRule="auto"/>
              <w:rPr>
                <w:rFonts w:ascii="Times New Roman" w:eastAsia="Times New Roman" w:hAnsi="Times New Roman" w:cs="Times New Roman"/>
                <w:sz w:val="24"/>
                <w:szCs w:val="24"/>
                <w:lang w:eastAsia="uk-UA"/>
              </w:rPr>
            </w:pPr>
            <w:bookmarkStart w:id="112" w:name="n96"/>
            <w:bookmarkEnd w:id="112"/>
            <w:r w:rsidRPr="007328D5">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328D5" w:rsidRPr="007328D5" w:rsidRDefault="007328D5" w:rsidP="007328D5">
            <w:pPr>
              <w:spacing w:before="150" w:after="150" w:line="240" w:lineRule="auto"/>
              <w:jc w:val="center"/>
              <w:rPr>
                <w:rFonts w:ascii="Times New Roman" w:eastAsia="Times New Roman" w:hAnsi="Times New Roman" w:cs="Times New Roman"/>
                <w:sz w:val="24"/>
                <w:szCs w:val="24"/>
                <w:lang w:eastAsia="uk-UA"/>
              </w:rPr>
            </w:pPr>
            <w:r w:rsidRPr="007328D5">
              <w:rPr>
                <w:rFonts w:ascii="Times New Roman" w:eastAsia="Times New Roman" w:hAnsi="Times New Roman" w:cs="Times New Roman"/>
                <w:b/>
                <w:bCs/>
                <w:sz w:val="24"/>
                <w:szCs w:val="24"/>
                <w:lang w:eastAsia="uk-UA"/>
              </w:rPr>
              <w:t>ЗАТВЕРДЖЕНО</w:t>
            </w:r>
            <w:r w:rsidRPr="007328D5">
              <w:rPr>
                <w:rFonts w:ascii="Times New Roman" w:eastAsia="Times New Roman" w:hAnsi="Times New Roman" w:cs="Times New Roman"/>
                <w:sz w:val="24"/>
                <w:szCs w:val="24"/>
                <w:lang w:eastAsia="uk-UA"/>
              </w:rPr>
              <w:br/>
            </w:r>
            <w:r w:rsidRPr="007328D5">
              <w:rPr>
                <w:rFonts w:ascii="Times New Roman" w:eastAsia="Times New Roman" w:hAnsi="Times New Roman" w:cs="Times New Roman"/>
                <w:b/>
                <w:bCs/>
                <w:sz w:val="24"/>
                <w:szCs w:val="24"/>
                <w:lang w:eastAsia="uk-UA"/>
              </w:rPr>
              <w:t>постановою Кабінету Міністрів України</w:t>
            </w:r>
            <w:r w:rsidRPr="007328D5">
              <w:rPr>
                <w:rFonts w:ascii="Times New Roman" w:eastAsia="Times New Roman" w:hAnsi="Times New Roman" w:cs="Times New Roman"/>
                <w:sz w:val="24"/>
                <w:szCs w:val="24"/>
                <w:lang w:eastAsia="uk-UA"/>
              </w:rPr>
              <w:br/>
            </w:r>
            <w:r w:rsidRPr="007328D5">
              <w:rPr>
                <w:rFonts w:ascii="Times New Roman" w:eastAsia="Times New Roman" w:hAnsi="Times New Roman" w:cs="Times New Roman"/>
                <w:b/>
                <w:bCs/>
                <w:sz w:val="24"/>
                <w:szCs w:val="24"/>
                <w:lang w:eastAsia="uk-UA"/>
              </w:rPr>
              <w:t>від 29 серпня 2018 р. № 673</w:t>
            </w:r>
          </w:p>
        </w:tc>
      </w:tr>
    </w:tbl>
    <w:p w:rsidR="007328D5" w:rsidRPr="007328D5" w:rsidRDefault="007328D5" w:rsidP="007328D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13" w:name="n97"/>
      <w:bookmarkEnd w:id="113"/>
      <w:r w:rsidRPr="007328D5">
        <w:rPr>
          <w:rFonts w:ascii="Times New Roman" w:eastAsia="Times New Roman" w:hAnsi="Times New Roman" w:cs="Times New Roman"/>
          <w:b/>
          <w:bCs/>
          <w:color w:val="333333"/>
          <w:sz w:val="32"/>
          <w:lang w:eastAsia="uk-UA"/>
        </w:rPr>
        <w:t>ПЕРЕЛІК</w:t>
      </w:r>
      <w:r w:rsidRPr="007328D5">
        <w:rPr>
          <w:rFonts w:ascii="Times New Roman" w:eastAsia="Times New Roman" w:hAnsi="Times New Roman" w:cs="Times New Roman"/>
          <w:color w:val="333333"/>
          <w:sz w:val="24"/>
          <w:szCs w:val="24"/>
          <w:lang w:eastAsia="uk-UA"/>
        </w:rPr>
        <w:br/>
      </w:r>
      <w:r w:rsidRPr="007328D5">
        <w:rPr>
          <w:rFonts w:ascii="Times New Roman" w:eastAsia="Times New Roman" w:hAnsi="Times New Roman" w:cs="Times New Roman"/>
          <w:b/>
          <w:bCs/>
          <w:color w:val="333333"/>
          <w:sz w:val="32"/>
          <w:lang w:eastAsia="uk-UA"/>
        </w:rPr>
        <w:t>постанов Кабінету Міністрів України, що втратили чинність</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98"/>
      <w:bookmarkEnd w:id="114"/>
      <w:r w:rsidRPr="007328D5">
        <w:rPr>
          <w:rFonts w:ascii="Times New Roman" w:eastAsia="Times New Roman" w:hAnsi="Times New Roman" w:cs="Times New Roman"/>
          <w:color w:val="333333"/>
          <w:sz w:val="24"/>
          <w:szCs w:val="24"/>
          <w:lang w:eastAsia="uk-UA"/>
        </w:rPr>
        <w:lastRenderedPageBreak/>
        <w:t>1. </w:t>
      </w:r>
      <w:hyperlink r:id="rId46" w:tgtFrame="_blank" w:history="1">
        <w:r w:rsidRPr="007328D5">
          <w:rPr>
            <w:rFonts w:ascii="Times New Roman" w:eastAsia="Times New Roman" w:hAnsi="Times New Roman" w:cs="Times New Roman"/>
            <w:color w:val="000099"/>
            <w:sz w:val="24"/>
            <w:szCs w:val="24"/>
            <w:u w:val="single"/>
            <w:lang w:eastAsia="uk-UA"/>
          </w:rPr>
          <w:t>Постанова Кабінету Міністрів України від 16 червня 2003 р. </w:t>
        </w:r>
      </w:hyperlink>
      <w:hyperlink r:id="rId47" w:tgtFrame="_blank" w:history="1">
        <w:r w:rsidRPr="007328D5">
          <w:rPr>
            <w:rFonts w:ascii="Times New Roman" w:eastAsia="Times New Roman" w:hAnsi="Times New Roman" w:cs="Times New Roman"/>
            <w:color w:val="000099"/>
            <w:sz w:val="24"/>
            <w:szCs w:val="24"/>
            <w:u w:val="single"/>
            <w:lang w:eastAsia="uk-UA"/>
          </w:rPr>
          <w:t>№ 916</w:t>
        </w:r>
      </w:hyperlink>
      <w:r w:rsidRPr="007328D5">
        <w:rPr>
          <w:rFonts w:ascii="Times New Roman" w:eastAsia="Times New Roman" w:hAnsi="Times New Roman" w:cs="Times New Roman"/>
          <w:color w:val="333333"/>
          <w:sz w:val="24"/>
          <w:szCs w:val="24"/>
          <w:lang w:eastAsia="uk-UA"/>
        </w:rPr>
        <w:t>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затвердження Порядку надання цільових пільгових державних кредитів для здобуття вищої </w:t>
      </w:r>
      <w:proofErr w:type="spellStart"/>
      <w:r w:rsidRPr="007328D5">
        <w:rPr>
          <w:rFonts w:ascii="Times New Roman" w:eastAsia="Times New Roman" w:hAnsi="Times New Roman" w:cs="Times New Roman"/>
          <w:color w:val="333333"/>
          <w:sz w:val="24"/>
          <w:szCs w:val="24"/>
          <w:lang w:eastAsia="uk-UA"/>
        </w:rPr>
        <w:t>освіти”</w:t>
      </w:r>
      <w:proofErr w:type="spellEnd"/>
      <w:r w:rsidRPr="007328D5">
        <w:rPr>
          <w:rFonts w:ascii="Times New Roman" w:eastAsia="Times New Roman" w:hAnsi="Times New Roman" w:cs="Times New Roman"/>
          <w:color w:val="333333"/>
          <w:sz w:val="24"/>
          <w:szCs w:val="24"/>
          <w:lang w:eastAsia="uk-UA"/>
        </w:rPr>
        <w:t xml:space="preserve"> (Офіційний вісник України, 2003 р., № 25, ст. 1203).</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99"/>
      <w:bookmarkEnd w:id="115"/>
      <w:r w:rsidRPr="007328D5">
        <w:rPr>
          <w:rFonts w:ascii="Times New Roman" w:eastAsia="Times New Roman" w:hAnsi="Times New Roman" w:cs="Times New Roman"/>
          <w:color w:val="333333"/>
          <w:sz w:val="24"/>
          <w:szCs w:val="24"/>
          <w:lang w:eastAsia="uk-UA"/>
        </w:rPr>
        <w:t>2. </w:t>
      </w:r>
      <w:hyperlink r:id="rId48" w:tgtFrame="_blank" w:history="1">
        <w:r w:rsidRPr="007328D5">
          <w:rPr>
            <w:rFonts w:ascii="Times New Roman" w:eastAsia="Times New Roman" w:hAnsi="Times New Roman" w:cs="Times New Roman"/>
            <w:color w:val="000099"/>
            <w:sz w:val="24"/>
            <w:szCs w:val="24"/>
            <w:u w:val="single"/>
            <w:lang w:eastAsia="uk-UA"/>
          </w:rPr>
          <w:t>Постанова Кабінету Міністрів України від 21 жовтня 2009 р. </w:t>
        </w:r>
      </w:hyperlink>
      <w:hyperlink r:id="rId49" w:tgtFrame="_blank" w:history="1">
        <w:r w:rsidRPr="007328D5">
          <w:rPr>
            <w:rFonts w:ascii="Times New Roman" w:eastAsia="Times New Roman" w:hAnsi="Times New Roman" w:cs="Times New Roman"/>
            <w:color w:val="000099"/>
            <w:sz w:val="24"/>
            <w:szCs w:val="24"/>
            <w:u w:val="single"/>
            <w:lang w:eastAsia="uk-UA"/>
          </w:rPr>
          <w:t>№ 1111</w:t>
        </w:r>
      </w:hyperlink>
      <w:r w:rsidRPr="007328D5">
        <w:rPr>
          <w:rFonts w:ascii="Times New Roman" w:eastAsia="Times New Roman" w:hAnsi="Times New Roman" w:cs="Times New Roman"/>
          <w:color w:val="333333"/>
          <w:sz w:val="24"/>
          <w:szCs w:val="24"/>
          <w:lang w:eastAsia="uk-UA"/>
        </w:rPr>
        <w:t>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доповнення Порядку надання цільових пільгових державних кредитів для здобуття вищої </w:t>
      </w:r>
      <w:proofErr w:type="spellStart"/>
      <w:r w:rsidRPr="007328D5">
        <w:rPr>
          <w:rFonts w:ascii="Times New Roman" w:eastAsia="Times New Roman" w:hAnsi="Times New Roman" w:cs="Times New Roman"/>
          <w:color w:val="333333"/>
          <w:sz w:val="24"/>
          <w:szCs w:val="24"/>
          <w:lang w:eastAsia="uk-UA"/>
        </w:rPr>
        <w:t>освіти”</w:t>
      </w:r>
      <w:proofErr w:type="spellEnd"/>
      <w:r w:rsidRPr="007328D5">
        <w:rPr>
          <w:rFonts w:ascii="Times New Roman" w:eastAsia="Times New Roman" w:hAnsi="Times New Roman" w:cs="Times New Roman"/>
          <w:color w:val="333333"/>
          <w:sz w:val="24"/>
          <w:szCs w:val="24"/>
          <w:lang w:eastAsia="uk-UA"/>
        </w:rPr>
        <w:t xml:space="preserve"> (Офіційний вісник України, 2009 р., № 81, ст. 2741).</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00"/>
      <w:bookmarkEnd w:id="116"/>
      <w:r w:rsidRPr="007328D5">
        <w:rPr>
          <w:rFonts w:ascii="Times New Roman" w:eastAsia="Times New Roman" w:hAnsi="Times New Roman" w:cs="Times New Roman"/>
          <w:color w:val="333333"/>
          <w:sz w:val="24"/>
          <w:szCs w:val="24"/>
          <w:lang w:eastAsia="uk-UA"/>
        </w:rPr>
        <w:t>3. </w:t>
      </w:r>
      <w:hyperlink r:id="rId50" w:tgtFrame="_blank" w:history="1">
        <w:r w:rsidRPr="007328D5">
          <w:rPr>
            <w:rFonts w:ascii="Times New Roman" w:eastAsia="Times New Roman" w:hAnsi="Times New Roman" w:cs="Times New Roman"/>
            <w:color w:val="000099"/>
            <w:sz w:val="24"/>
            <w:szCs w:val="24"/>
            <w:u w:val="single"/>
            <w:lang w:eastAsia="uk-UA"/>
          </w:rPr>
          <w:t>Постанова Кабінету Міністрів України від 7 вересня 2011 р. № 947</w:t>
        </w:r>
      </w:hyperlink>
      <w:r w:rsidRPr="007328D5">
        <w:rPr>
          <w:rFonts w:ascii="Times New Roman" w:eastAsia="Times New Roman" w:hAnsi="Times New Roman" w:cs="Times New Roman"/>
          <w:color w:val="333333"/>
          <w:sz w:val="24"/>
          <w:szCs w:val="24"/>
          <w:lang w:eastAsia="uk-UA"/>
        </w:rPr>
        <w:t> </w:t>
      </w:r>
      <w:proofErr w:type="spellStart"/>
      <w:r w:rsidRPr="007328D5">
        <w:rPr>
          <w:rFonts w:ascii="Times New Roman" w:eastAsia="Times New Roman" w:hAnsi="Times New Roman" w:cs="Times New Roman"/>
          <w:color w:val="333333"/>
          <w:sz w:val="24"/>
          <w:szCs w:val="24"/>
          <w:lang w:eastAsia="uk-UA"/>
        </w:rPr>
        <w:t>“Про</w:t>
      </w:r>
      <w:proofErr w:type="spellEnd"/>
      <w:r w:rsidRPr="007328D5">
        <w:rPr>
          <w:rFonts w:ascii="Times New Roman" w:eastAsia="Times New Roman" w:hAnsi="Times New Roman" w:cs="Times New Roman"/>
          <w:color w:val="333333"/>
          <w:sz w:val="24"/>
          <w:szCs w:val="24"/>
          <w:lang w:eastAsia="uk-UA"/>
        </w:rPr>
        <w:t xml:space="preserve"> внесення змін до Порядку надання цільових пільгових державних кредитів для здобуття вищої </w:t>
      </w:r>
      <w:proofErr w:type="spellStart"/>
      <w:r w:rsidRPr="007328D5">
        <w:rPr>
          <w:rFonts w:ascii="Times New Roman" w:eastAsia="Times New Roman" w:hAnsi="Times New Roman" w:cs="Times New Roman"/>
          <w:color w:val="333333"/>
          <w:sz w:val="24"/>
          <w:szCs w:val="24"/>
          <w:lang w:eastAsia="uk-UA"/>
        </w:rPr>
        <w:t>освіти”</w:t>
      </w:r>
      <w:proofErr w:type="spellEnd"/>
      <w:r w:rsidRPr="007328D5">
        <w:rPr>
          <w:rFonts w:ascii="Times New Roman" w:eastAsia="Times New Roman" w:hAnsi="Times New Roman" w:cs="Times New Roman"/>
          <w:color w:val="333333"/>
          <w:sz w:val="24"/>
          <w:szCs w:val="24"/>
          <w:lang w:eastAsia="uk-UA"/>
        </w:rPr>
        <w:t xml:space="preserve"> (Офіційний вісник України, 2011 р., № 69, ст. 2632).</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01"/>
      <w:bookmarkEnd w:id="117"/>
      <w:r w:rsidRPr="007328D5">
        <w:rPr>
          <w:rFonts w:ascii="Times New Roman" w:eastAsia="Times New Roman" w:hAnsi="Times New Roman" w:cs="Times New Roman"/>
          <w:color w:val="333333"/>
          <w:sz w:val="24"/>
          <w:szCs w:val="24"/>
          <w:lang w:eastAsia="uk-UA"/>
        </w:rPr>
        <w:t>4. </w:t>
      </w:r>
      <w:hyperlink r:id="rId51" w:anchor="n71" w:tgtFrame="_blank" w:history="1">
        <w:r w:rsidRPr="007328D5">
          <w:rPr>
            <w:rFonts w:ascii="Times New Roman" w:eastAsia="Times New Roman" w:hAnsi="Times New Roman" w:cs="Times New Roman"/>
            <w:color w:val="000099"/>
            <w:sz w:val="24"/>
            <w:szCs w:val="24"/>
            <w:u w:val="single"/>
            <w:lang w:eastAsia="uk-UA"/>
          </w:rPr>
          <w:t>Пункт 20</w:t>
        </w:r>
      </w:hyperlink>
      <w:r w:rsidRPr="007328D5">
        <w:rPr>
          <w:rFonts w:ascii="Times New Roman" w:eastAsia="Times New Roman" w:hAnsi="Times New Roman" w:cs="Times New Roman"/>
          <w:color w:val="333333"/>
          <w:sz w:val="24"/>
          <w:szCs w:val="24"/>
          <w:lang w:eastAsia="uk-UA"/>
        </w:rPr>
        <w:t> змін, що вносяться до постанов Кабінету Міністрів України, затверджених постановою Кабінету Міністрів України від 7 серпня 2013 р. № 538 (Офіційний вісник України, 2013 р., № 63, ст. 2283).</w:t>
      </w:r>
    </w:p>
    <w:p w:rsidR="007328D5" w:rsidRPr="007328D5" w:rsidRDefault="007328D5" w:rsidP="007328D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02"/>
      <w:bookmarkEnd w:id="118"/>
      <w:r w:rsidRPr="007328D5">
        <w:rPr>
          <w:rFonts w:ascii="Times New Roman" w:eastAsia="Times New Roman" w:hAnsi="Times New Roman" w:cs="Times New Roman"/>
          <w:color w:val="333333"/>
          <w:sz w:val="24"/>
          <w:szCs w:val="24"/>
          <w:lang w:eastAsia="uk-UA"/>
        </w:rPr>
        <w:t>5. </w:t>
      </w:r>
      <w:hyperlink r:id="rId52" w:anchor="n81" w:tgtFrame="_blank" w:history="1">
        <w:r w:rsidRPr="007328D5">
          <w:rPr>
            <w:rFonts w:ascii="Times New Roman" w:eastAsia="Times New Roman" w:hAnsi="Times New Roman" w:cs="Times New Roman"/>
            <w:color w:val="000099"/>
            <w:sz w:val="24"/>
            <w:szCs w:val="24"/>
            <w:u w:val="single"/>
            <w:lang w:eastAsia="uk-UA"/>
          </w:rPr>
          <w:t>Пункт 41</w:t>
        </w:r>
      </w:hyperlink>
      <w:r w:rsidRPr="007328D5">
        <w:rPr>
          <w:rFonts w:ascii="Times New Roman" w:eastAsia="Times New Roman" w:hAnsi="Times New Roman" w:cs="Times New Roman"/>
          <w:color w:val="333333"/>
          <w:sz w:val="24"/>
          <w:szCs w:val="24"/>
          <w:lang w:eastAsia="uk-UA"/>
        </w:rPr>
        <w:t> змін, що вносяться до постанов Кабінету Міністрів України, затверджених постановою Кабінету Міністрів України від 25 грудня 2013 р. № 955 (Офіційний вісник України, 2014 р., № 4, ст. 101).</w:t>
      </w:r>
    </w:p>
    <w:p w:rsidR="00095E1E" w:rsidRDefault="00095E1E"/>
    <w:sectPr w:rsidR="00095E1E" w:rsidSect="00095E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8D5"/>
    <w:rsid w:val="0006004E"/>
    <w:rsid w:val="0006187E"/>
    <w:rsid w:val="00095E1E"/>
    <w:rsid w:val="00121EA6"/>
    <w:rsid w:val="00133F8A"/>
    <w:rsid w:val="0017203D"/>
    <w:rsid w:val="0021490E"/>
    <w:rsid w:val="002A3104"/>
    <w:rsid w:val="0035212C"/>
    <w:rsid w:val="003F5ABF"/>
    <w:rsid w:val="00551885"/>
    <w:rsid w:val="00574B79"/>
    <w:rsid w:val="005B727A"/>
    <w:rsid w:val="00607EB4"/>
    <w:rsid w:val="0063576B"/>
    <w:rsid w:val="006A29C5"/>
    <w:rsid w:val="006E59BB"/>
    <w:rsid w:val="0072375E"/>
    <w:rsid w:val="007328D5"/>
    <w:rsid w:val="00763A6C"/>
    <w:rsid w:val="00780F48"/>
    <w:rsid w:val="00793006"/>
    <w:rsid w:val="00823764"/>
    <w:rsid w:val="0083062D"/>
    <w:rsid w:val="00975775"/>
    <w:rsid w:val="00984599"/>
    <w:rsid w:val="00A168CB"/>
    <w:rsid w:val="00A643D1"/>
    <w:rsid w:val="00AA2E28"/>
    <w:rsid w:val="00AD3A2D"/>
    <w:rsid w:val="00B904E7"/>
    <w:rsid w:val="00BF36E4"/>
    <w:rsid w:val="00C02D8C"/>
    <w:rsid w:val="00C802FE"/>
    <w:rsid w:val="00CC3769"/>
    <w:rsid w:val="00D01C1C"/>
    <w:rsid w:val="00D8701B"/>
    <w:rsid w:val="00DB5BAA"/>
    <w:rsid w:val="00E405C8"/>
    <w:rsid w:val="00E62671"/>
    <w:rsid w:val="00E77418"/>
    <w:rsid w:val="00EC60BA"/>
    <w:rsid w:val="00EE7325"/>
    <w:rsid w:val="00FB2086"/>
    <w:rsid w:val="00FF34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328D5"/>
  </w:style>
  <w:style w:type="character" w:customStyle="1" w:styleId="rvts64">
    <w:name w:val="rvts64"/>
    <w:basedOn w:val="a0"/>
    <w:rsid w:val="007328D5"/>
  </w:style>
  <w:style w:type="character" w:customStyle="1" w:styleId="rvts9">
    <w:name w:val="rvts9"/>
    <w:basedOn w:val="a0"/>
    <w:rsid w:val="007328D5"/>
  </w:style>
  <w:style w:type="paragraph" w:customStyle="1" w:styleId="rvps6">
    <w:name w:val="rvps6"/>
    <w:basedOn w:val="a"/>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328D5"/>
    <w:rPr>
      <w:color w:val="0000FF"/>
      <w:u w:val="single"/>
    </w:rPr>
  </w:style>
  <w:style w:type="paragraph" w:customStyle="1" w:styleId="rvps2">
    <w:name w:val="rvps2"/>
    <w:basedOn w:val="a"/>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328D5"/>
  </w:style>
  <w:style w:type="paragraph" w:customStyle="1" w:styleId="rvps4">
    <w:name w:val="rvps4"/>
    <w:basedOn w:val="a"/>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328D5"/>
  </w:style>
  <w:style w:type="paragraph" w:customStyle="1" w:styleId="rvps15">
    <w:name w:val="rvps15"/>
    <w:basedOn w:val="a"/>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328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328D5"/>
  </w:style>
  <w:style w:type="paragraph" w:styleId="a5">
    <w:name w:val="Balloon Text"/>
    <w:basedOn w:val="a"/>
    <w:link w:val="a6"/>
    <w:uiPriority w:val="99"/>
    <w:semiHidden/>
    <w:unhideWhenUsed/>
    <w:rsid w:val="00732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773048">
      <w:bodyDiv w:val="1"/>
      <w:marLeft w:val="0"/>
      <w:marRight w:val="0"/>
      <w:marTop w:val="0"/>
      <w:marBottom w:val="0"/>
      <w:divBdr>
        <w:top w:val="none" w:sz="0" w:space="0" w:color="auto"/>
        <w:left w:val="none" w:sz="0" w:space="0" w:color="auto"/>
        <w:bottom w:val="none" w:sz="0" w:space="0" w:color="auto"/>
        <w:right w:val="none" w:sz="0" w:space="0" w:color="auto"/>
      </w:divBdr>
      <w:divsChild>
        <w:div w:id="2045132533">
          <w:marLeft w:val="0"/>
          <w:marRight w:val="0"/>
          <w:marTop w:val="0"/>
          <w:marBottom w:val="150"/>
          <w:divBdr>
            <w:top w:val="none" w:sz="0" w:space="0" w:color="auto"/>
            <w:left w:val="none" w:sz="0" w:space="0" w:color="auto"/>
            <w:bottom w:val="none" w:sz="0" w:space="0" w:color="auto"/>
            <w:right w:val="none" w:sz="0" w:space="0" w:color="auto"/>
          </w:divBdr>
        </w:div>
        <w:div w:id="1227031160">
          <w:marLeft w:val="0"/>
          <w:marRight w:val="0"/>
          <w:marTop w:val="0"/>
          <w:marBottom w:val="150"/>
          <w:divBdr>
            <w:top w:val="none" w:sz="0" w:space="0" w:color="auto"/>
            <w:left w:val="none" w:sz="0" w:space="0" w:color="auto"/>
            <w:bottom w:val="none" w:sz="0" w:space="0" w:color="auto"/>
            <w:right w:val="none" w:sz="0" w:space="0" w:color="auto"/>
          </w:divBdr>
        </w:div>
        <w:div w:id="762648658">
          <w:marLeft w:val="0"/>
          <w:marRight w:val="0"/>
          <w:marTop w:val="0"/>
          <w:marBottom w:val="150"/>
          <w:divBdr>
            <w:top w:val="none" w:sz="0" w:space="0" w:color="auto"/>
            <w:left w:val="none" w:sz="0" w:space="0" w:color="auto"/>
            <w:bottom w:val="none" w:sz="0" w:space="0" w:color="auto"/>
            <w:right w:val="none" w:sz="0" w:space="0" w:color="auto"/>
          </w:divBdr>
        </w:div>
        <w:div w:id="845716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16-2003-%D0%BF" TargetMode="External"/><Relationship Id="rId18" Type="http://schemas.openxmlformats.org/officeDocument/2006/relationships/hyperlink" Target="https://zakon.rada.gov.ua/laws/show/1556-18" TargetMode="External"/><Relationship Id="rId26" Type="http://schemas.openxmlformats.org/officeDocument/2006/relationships/hyperlink" Target="https://zakon.rada.gov.ua/laws/show/686-2019-%D0%BF" TargetMode="External"/><Relationship Id="rId39" Type="http://schemas.openxmlformats.org/officeDocument/2006/relationships/hyperlink" Target="https://zakon.rada.gov.ua/laws/show/686-2019-%D0%BF" TargetMode="External"/><Relationship Id="rId3" Type="http://schemas.openxmlformats.org/officeDocument/2006/relationships/webSettings" Target="webSettings.xml"/><Relationship Id="rId21" Type="http://schemas.openxmlformats.org/officeDocument/2006/relationships/hyperlink" Target="https://zakon.rada.gov.ua/laws/show/686-2019-%D0%BF" TargetMode="External"/><Relationship Id="rId34" Type="http://schemas.openxmlformats.org/officeDocument/2006/relationships/hyperlink" Target="https://zakon.rada.gov.ua/laws/show/673-2018-%D0%BF" TargetMode="External"/><Relationship Id="rId42" Type="http://schemas.openxmlformats.org/officeDocument/2006/relationships/hyperlink" Target="https://zakon.rada.gov.ua/laws/show/1047-2016-%D0%BF" TargetMode="External"/><Relationship Id="rId47" Type="http://schemas.openxmlformats.org/officeDocument/2006/relationships/hyperlink" Target="https://zakon.rada.gov.ua/laws/show/916-2003-%D0%BF" TargetMode="External"/><Relationship Id="rId50" Type="http://schemas.openxmlformats.org/officeDocument/2006/relationships/hyperlink" Target="https://zakon.rada.gov.ua/laws/show/947-2011-%D0%BF"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673-2018-%D0%BF" TargetMode="External"/><Relationship Id="rId17" Type="http://schemas.openxmlformats.org/officeDocument/2006/relationships/hyperlink" Target="https://zakon.rada.gov.ua/laws/show/2998-12" TargetMode="External"/><Relationship Id="rId25" Type="http://schemas.openxmlformats.org/officeDocument/2006/relationships/hyperlink" Target="https://zakon.rada.gov.ua/laws/show/506-2015-%D0%BF" TargetMode="External"/><Relationship Id="rId33" Type="http://schemas.openxmlformats.org/officeDocument/2006/relationships/hyperlink" Target="https://zakon.rada.gov.ua/laws/show/673-2018-%D0%BF" TargetMode="External"/><Relationship Id="rId38" Type="http://schemas.openxmlformats.org/officeDocument/2006/relationships/hyperlink" Target="https://zakon.rada.gov.ua/laws/show/686-2019-%D0%BF" TargetMode="External"/><Relationship Id="rId46" Type="http://schemas.openxmlformats.org/officeDocument/2006/relationships/hyperlink" Target="https://zakon.rada.gov.ua/laws/show/916-2003-%D0%BF" TargetMode="External"/><Relationship Id="rId2" Type="http://schemas.openxmlformats.org/officeDocument/2006/relationships/settings" Target="settings.xml"/><Relationship Id="rId16" Type="http://schemas.openxmlformats.org/officeDocument/2006/relationships/hyperlink" Target="https://zakon.rada.gov.ua/laws/show/103/98-%D0%B2%D1%80" TargetMode="External"/><Relationship Id="rId20" Type="http://schemas.openxmlformats.org/officeDocument/2006/relationships/hyperlink" Target="https://zakon.rada.gov.ua/laws/show/3551-12" TargetMode="External"/><Relationship Id="rId29" Type="http://schemas.openxmlformats.org/officeDocument/2006/relationships/hyperlink" Target="https://zakon.rada.gov.ua/laws/show/686-2019-%D0%BF" TargetMode="External"/><Relationship Id="rId41" Type="http://schemas.openxmlformats.org/officeDocument/2006/relationships/hyperlink" Target="https://zakon.rada.gov.ua/laws/show/686-2019-%D0%B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998-12" TargetMode="External"/><Relationship Id="rId11" Type="http://schemas.openxmlformats.org/officeDocument/2006/relationships/hyperlink" Target="https://zakon.rada.gov.ua/laws/show/103/98-%D0%B2%D1%80" TargetMode="External"/><Relationship Id="rId24" Type="http://schemas.openxmlformats.org/officeDocument/2006/relationships/hyperlink" Target="https://zakon.rada.gov.ua/laws/show/2998-12" TargetMode="External"/><Relationship Id="rId32" Type="http://schemas.openxmlformats.org/officeDocument/2006/relationships/hyperlink" Target="https://zakon.rada.gov.ua/laws/show/686-2019-%D0%BF" TargetMode="External"/><Relationship Id="rId37" Type="http://schemas.openxmlformats.org/officeDocument/2006/relationships/hyperlink" Target="https://zakon.rada.gov.ua/laws/show/686-2019-%D0%BF" TargetMode="External"/><Relationship Id="rId40" Type="http://schemas.openxmlformats.org/officeDocument/2006/relationships/hyperlink" Target="https://zakon.rada.gov.ua/laws/show/686-2019-%D0%BF" TargetMode="External"/><Relationship Id="rId45" Type="http://schemas.openxmlformats.org/officeDocument/2006/relationships/hyperlink" Target="https://zakon.rada.gov.ua/laws/show/1556-18" TargetMode="External"/><Relationship Id="rId53" Type="http://schemas.openxmlformats.org/officeDocument/2006/relationships/fontTable" Target="fontTable.xml"/><Relationship Id="rId5" Type="http://schemas.openxmlformats.org/officeDocument/2006/relationships/hyperlink" Target="https://zakon.rada.gov.ua/laws/show/686-2019-%D0%BF" TargetMode="External"/><Relationship Id="rId15" Type="http://schemas.openxmlformats.org/officeDocument/2006/relationships/hyperlink" Target="https://zakon.rada.gov.ua/laws/show/103/98-%D0%B2%D1%80" TargetMode="External"/><Relationship Id="rId23" Type="http://schemas.openxmlformats.org/officeDocument/2006/relationships/hyperlink" Target="https://zakon.rada.gov.ua/laws/show/686-2019-%D0%BF" TargetMode="External"/><Relationship Id="rId28" Type="http://schemas.openxmlformats.org/officeDocument/2006/relationships/hyperlink" Target="https://zakon.rada.gov.ua/laws/show/506-2015-%D0%BF" TargetMode="External"/><Relationship Id="rId36" Type="http://schemas.openxmlformats.org/officeDocument/2006/relationships/hyperlink" Target="https://zakon.rada.gov.ua/laws/show/686-2019-%D0%BF" TargetMode="External"/><Relationship Id="rId49" Type="http://schemas.openxmlformats.org/officeDocument/2006/relationships/hyperlink" Target="https://zakon.rada.gov.ua/laws/show/1111-2009-%D0%BF" TargetMode="External"/><Relationship Id="rId10" Type="http://schemas.openxmlformats.org/officeDocument/2006/relationships/hyperlink" Target="https://zakon.rada.gov.ua/laws/show/103/98-%D0%B2%D1%80" TargetMode="External"/><Relationship Id="rId19" Type="http://schemas.openxmlformats.org/officeDocument/2006/relationships/hyperlink" Target="https://zakon.rada.gov.ua/laws/show/1556-18" TargetMode="External"/><Relationship Id="rId31" Type="http://schemas.openxmlformats.org/officeDocument/2006/relationships/hyperlink" Target="https://zakon.rada.gov.ua/laws/show/673-2018-%D0%BF" TargetMode="External"/><Relationship Id="rId44" Type="http://schemas.openxmlformats.org/officeDocument/2006/relationships/hyperlink" Target="https://zakon.rada.gov.ua/laws/show/1556-18" TargetMode="External"/><Relationship Id="rId52" Type="http://schemas.openxmlformats.org/officeDocument/2006/relationships/hyperlink" Target="https://zakon.rada.gov.ua/laws/show/955-2013-%D0%BF" TargetMode="External"/><Relationship Id="rId4" Type="http://schemas.openxmlformats.org/officeDocument/2006/relationships/image" Target="media/image1.gif"/><Relationship Id="rId9" Type="http://schemas.openxmlformats.org/officeDocument/2006/relationships/hyperlink" Target="https://zakon.rada.gov.ua/laws/show/1556-18" TargetMode="External"/><Relationship Id="rId14" Type="http://schemas.openxmlformats.org/officeDocument/2006/relationships/hyperlink" Target="https://zakon.rada.gov.ua/laws/show/673-2018-%D0%BF" TargetMode="External"/><Relationship Id="rId22" Type="http://schemas.openxmlformats.org/officeDocument/2006/relationships/hyperlink" Target="https://zakon.rada.gov.ua/laws/show/975-2016-%D0%BF" TargetMode="External"/><Relationship Id="rId27" Type="http://schemas.openxmlformats.org/officeDocument/2006/relationships/hyperlink" Target="https://zakon.rada.gov.ua/laws/show/1556-18" TargetMode="External"/><Relationship Id="rId30" Type="http://schemas.openxmlformats.org/officeDocument/2006/relationships/hyperlink" Target="https://zakon.rada.gov.ua/laws/show/1047-2016-%D0%BF" TargetMode="External"/><Relationship Id="rId35" Type="http://schemas.openxmlformats.org/officeDocument/2006/relationships/hyperlink" Target="https://zakon.rada.gov.ua/laws/show/3551-12" TargetMode="External"/><Relationship Id="rId43" Type="http://schemas.openxmlformats.org/officeDocument/2006/relationships/hyperlink" Target="https://zakon.rada.gov.ua/laws/show/1556-18" TargetMode="External"/><Relationship Id="rId48" Type="http://schemas.openxmlformats.org/officeDocument/2006/relationships/hyperlink" Target="https://zakon.rada.gov.ua/laws/show/1111-2009-%D0%BF" TargetMode="External"/><Relationship Id="rId8" Type="http://schemas.openxmlformats.org/officeDocument/2006/relationships/hyperlink" Target="https://zakon.rada.gov.ua/laws/show/1556-18" TargetMode="External"/><Relationship Id="rId51" Type="http://schemas.openxmlformats.org/officeDocument/2006/relationships/hyperlink" Target="https://zakon.rada.gov.ua/laws/show/538-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21665</Words>
  <Characters>12350</Characters>
  <Application>Microsoft Office Word</Application>
  <DocSecurity>0</DocSecurity>
  <Lines>102</Lines>
  <Paragraphs>67</Paragraphs>
  <ScaleCrop>false</ScaleCrop>
  <Company/>
  <LinksUpToDate>false</LinksUpToDate>
  <CharactersWithSpaces>33948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2020-12-27T16:54:00Z</dcterms:created>
  <dcterms:modified xsi:type="dcterms:W3CDTF">2020-12-27T16:55:00Z</dcterms:modified>
</cp:coreProperties>
</file>